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E345F" w14:textId="17E8E889" w:rsidR="00F12308" w:rsidRPr="00575891" w:rsidRDefault="009E7C0D" w:rsidP="00462F3C">
      <w:pPr>
        <w:jc w:val="center"/>
        <w:rPr>
          <w:rFonts w:asciiTheme="minorHAnsi" w:hAnsiTheme="minorHAnsi" w:cstheme="minorHAnsi"/>
          <w:b/>
          <w:bCs/>
          <w:color w:val="2E74B5" w:themeColor="accent5" w:themeShade="BF"/>
          <w:sz w:val="28"/>
          <w:szCs w:val="28"/>
          <w:u w:val="single"/>
        </w:rPr>
      </w:pPr>
      <w:r w:rsidRPr="00575891">
        <w:rPr>
          <w:rFonts w:asciiTheme="minorHAnsi" w:hAnsiTheme="minorHAnsi" w:cstheme="minorHAnsi"/>
          <w:b/>
          <w:bCs/>
          <w:color w:val="2E74B5" w:themeColor="accent5" w:themeShade="BF"/>
          <w:sz w:val="32"/>
          <w:szCs w:val="32"/>
          <w:u w:val="single"/>
        </w:rPr>
        <w:t>202</w:t>
      </w:r>
      <w:r w:rsidR="00C64C11">
        <w:rPr>
          <w:rFonts w:asciiTheme="minorHAnsi" w:hAnsiTheme="minorHAnsi" w:cstheme="minorHAnsi"/>
          <w:b/>
          <w:bCs/>
          <w:color w:val="2E74B5" w:themeColor="accent5" w:themeShade="BF"/>
          <w:sz w:val="32"/>
          <w:szCs w:val="32"/>
          <w:u w:val="single"/>
        </w:rPr>
        <w:t>4</w:t>
      </w:r>
      <w:r w:rsidRPr="00575891">
        <w:rPr>
          <w:rFonts w:asciiTheme="minorHAnsi" w:hAnsiTheme="minorHAnsi" w:cstheme="minorHAnsi"/>
          <w:b/>
          <w:bCs/>
          <w:color w:val="2E74B5" w:themeColor="accent5" w:themeShade="BF"/>
          <w:sz w:val="32"/>
          <w:szCs w:val="32"/>
          <w:u w:val="single"/>
        </w:rPr>
        <w:t xml:space="preserve"> </w:t>
      </w:r>
      <w:r w:rsidR="007238CF" w:rsidRPr="00575891">
        <w:rPr>
          <w:rFonts w:asciiTheme="minorHAnsi" w:hAnsiTheme="minorHAnsi" w:cstheme="minorHAnsi"/>
          <w:b/>
          <w:bCs/>
          <w:color w:val="2E74B5" w:themeColor="accent5" w:themeShade="BF"/>
          <w:sz w:val="32"/>
          <w:szCs w:val="32"/>
          <w:u w:val="single"/>
        </w:rPr>
        <w:t>Boat Census Survey</w:t>
      </w:r>
    </w:p>
    <w:p w14:paraId="44E52936" w14:textId="01906F3D" w:rsidR="001D53A2" w:rsidRPr="00575891" w:rsidRDefault="001D53A2">
      <w:pPr>
        <w:rPr>
          <w:rFonts w:asciiTheme="minorHAnsi" w:hAnsiTheme="minorHAnsi" w:cstheme="minorHAnsi"/>
          <w:b/>
          <w:bCs/>
          <w:color w:val="2E74B5" w:themeColor="accent5" w:themeShade="BF"/>
          <w:u w:val="single"/>
        </w:rPr>
      </w:pPr>
      <w:r w:rsidRPr="00575891">
        <w:rPr>
          <w:rFonts w:asciiTheme="minorHAnsi" w:hAnsiTheme="minorHAnsi" w:cstheme="minorHAnsi"/>
          <w:b/>
          <w:bCs/>
          <w:color w:val="2E74B5" w:themeColor="accent5" w:themeShade="BF"/>
          <w:u w:val="single"/>
        </w:rPr>
        <w:t>Introduction</w:t>
      </w:r>
    </w:p>
    <w:p w14:paraId="1D0827DE" w14:textId="28E5D5E2" w:rsidR="00462F3C" w:rsidRPr="00575891" w:rsidRDefault="00462F3C">
      <w:pPr>
        <w:rPr>
          <w:rFonts w:asciiTheme="minorHAnsi" w:hAnsiTheme="minorHAnsi" w:cstheme="minorHAnsi"/>
          <w:b/>
          <w:bCs/>
          <w:u w:val="single"/>
        </w:rPr>
      </w:pPr>
      <w:r w:rsidRPr="00575891">
        <w:rPr>
          <w:rFonts w:asciiTheme="minorHAnsi" w:hAnsiTheme="minorHAnsi" w:cstheme="minorHAnsi"/>
        </w:rPr>
        <w:t xml:space="preserve">The Lake Ripley Management District completed </w:t>
      </w:r>
      <w:r w:rsidR="007238CF" w:rsidRPr="00575891">
        <w:rPr>
          <w:rFonts w:asciiTheme="minorHAnsi" w:hAnsiTheme="minorHAnsi" w:cstheme="minorHAnsi"/>
        </w:rPr>
        <w:t>the annual</w:t>
      </w:r>
      <w:r w:rsidRPr="00575891">
        <w:rPr>
          <w:rFonts w:asciiTheme="minorHAnsi" w:hAnsiTheme="minorHAnsi" w:cstheme="minorHAnsi"/>
        </w:rPr>
        <w:t xml:space="preserve"> boat census survey on </w:t>
      </w:r>
      <w:r w:rsidR="00BB22A1" w:rsidRPr="00575891">
        <w:rPr>
          <w:rFonts w:asciiTheme="minorHAnsi" w:hAnsiTheme="minorHAnsi" w:cstheme="minorHAnsi"/>
        </w:rPr>
        <w:t xml:space="preserve">Lake Ripley on </w:t>
      </w:r>
      <w:r w:rsidR="00645C16">
        <w:rPr>
          <w:rFonts w:asciiTheme="minorHAnsi" w:hAnsiTheme="minorHAnsi" w:cstheme="minorHAnsi"/>
        </w:rPr>
        <w:t>Wednesday, August 14</w:t>
      </w:r>
      <w:r w:rsidR="00645C16" w:rsidRPr="00645C16">
        <w:rPr>
          <w:rFonts w:asciiTheme="minorHAnsi" w:hAnsiTheme="minorHAnsi" w:cstheme="minorHAnsi"/>
          <w:vertAlign w:val="superscript"/>
        </w:rPr>
        <w:t>th</w:t>
      </w:r>
      <w:r w:rsidR="00645C16">
        <w:rPr>
          <w:rFonts w:asciiTheme="minorHAnsi" w:hAnsiTheme="minorHAnsi" w:cstheme="minorHAnsi"/>
        </w:rPr>
        <w:t>, 2024</w:t>
      </w:r>
      <w:r w:rsidR="00BB22A1" w:rsidRPr="00575891">
        <w:rPr>
          <w:rFonts w:asciiTheme="minorHAnsi" w:hAnsiTheme="minorHAnsi" w:cstheme="minorHAnsi"/>
        </w:rPr>
        <w:t xml:space="preserve">. It took </w:t>
      </w:r>
      <w:r w:rsidR="00645C16">
        <w:rPr>
          <w:rFonts w:asciiTheme="minorHAnsi" w:hAnsiTheme="minorHAnsi" w:cstheme="minorHAnsi"/>
        </w:rPr>
        <w:t>two hours</w:t>
      </w:r>
      <w:r w:rsidR="00BB22A1" w:rsidRPr="00575891">
        <w:rPr>
          <w:rFonts w:asciiTheme="minorHAnsi" w:hAnsiTheme="minorHAnsi" w:cstheme="minorHAnsi"/>
        </w:rPr>
        <w:t xml:space="preserve"> to complete the entire loop, starting at </w:t>
      </w:r>
      <w:r w:rsidR="003859EF" w:rsidRPr="00575891">
        <w:rPr>
          <w:rFonts w:asciiTheme="minorHAnsi" w:hAnsiTheme="minorHAnsi" w:cstheme="minorHAnsi"/>
        </w:rPr>
        <w:t>9:0</w:t>
      </w:r>
      <w:r w:rsidR="00645C16">
        <w:rPr>
          <w:rFonts w:asciiTheme="minorHAnsi" w:hAnsiTheme="minorHAnsi" w:cstheme="minorHAnsi"/>
        </w:rPr>
        <w:t>0</w:t>
      </w:r>
      <w:r w:rsidR="00BB22A1" w:rsidRPr="00575891">
        <w:rPr>
          <w:rFonts w:asciiTheme="minorHAnsi" w:hAnsiTheme="minorHAnsi" w:cstheme="minorHAnsi"/>
        </w:rPr>
        <w:t xml:space="preserve"> a.m. and finishing at </w:t>
      </w:r>
      <w:r w:rsidR="005C42BC" w:rsidRPr="00575891">
        <w:rPr>
          <w:rFonts w:asciiTheme="minorHAnsi" w:hAnsiTheme="minorHAnsi" w:cstheme="minorHAnsi"/>
        </w:rPr>
        <w:t>1</w:t>
      </w:r>
      <w:r w:rsidR="00645C16">
        <w:rPr>
          <w:rFonts w:asciiTheme="minorHAnsi" w:hAnsiTheme="minorHAnsi" w:cstheme="minorHAnsi"/>
        </w:rPr>
        <w:t>1:00</w:t>
      </w:r>
      <w:r w:rsidR="00BB22A1" w:rsidRPr="00575891">
        <w:rPr>
          <w:rFonts w:asciiTheme="minorHAnsi" w:hAnsiTheme="minorHAnsi" w:cstheme="minorHAnsi"/>
        </w:rPr>
        <w:t xml:space="preserve"> a.m</w:t>
      </w:r>
      <w:r w:rsidRPr="00575891">
        <w:rPr>
          <w:rFonts w:asciiTheme="minorHAnsi" w:hAnsiTheme="minorHAnsi" w:cstheme="minorHAnsi"/>
        </w:rPr>
        <w:t xml:space="preserve">. The survey </w:t>
      </w:r>
      <w:r w:rsidR="007238CF" w:rsidRPr="00575891">
        <w:rPr>
          <w:rFonts w:asciiTheme="minorHAnsi" w:hAnsiTheme="minorHAnsi" w:cstheme="minorHAnsi"/>
        </w:rPr>
        <w:t>was conducted</w:t>
      </w:r>
      <w:r w:rsidRPr="00575891">
        <w:rPr>
          <w:rFonts w:asciiTheme="minorHAnsi" w:hAnsiTheme="minorHAnsi" w:cstheme="minorHAnsi"/>
        </w:rPr>
        <w:t xml:space="preserve"> </w:t>
      </w:r>
      <w:r w:rsidR="003859EF" w:rsidRPr="00575891">
        <w:rPr>
          <w:rFonts w:asciiTheme="minorHAnsi" w:hAnsiTheme="minorHAnsi" w:cstheme="minorHAnsi"/>
        </w:rPr>
        <w:t xml:space="preserve">on </w:t>
      </w:r>
      <w:r w:rsidR="00645C16">
        <w:rPr>
          <w:rFonts w:asciiTheme="minorHAnsi" w:hAnsiTheme="minorHAnsi" w:cstheme="minorHAnsi"/>
        </w:rPr>
        <w:t>the District’s</w:t>
      </w:r>
      <w:r w:rsidR="003859EF" w:rsidRPr="00575891">
        <w:rPr>
          <w:rFonts w:asciiTheme="minorHAnsi" w:hAnsiTheme="minorHAnsi" w:cstheme="minorHAnsi"/>
        </w:rPr>
        <w:t xml:space="preserve"> </w:t>
      </w:r>
      <w:r w:rsidRPr="00575891">
        <w:rPr>
          <w:rFonts w:asciiTheme="minorHAnsi" w:hAnsiTheme="minorHAnsi" w:cstheme="minorHAnsi"/>
        </w:rPr>
        <w:t>pontoon boat</w:t>
      </w:r>
      <w:r w:rsidR="003859EF" w:rsidRPr="00575891">
        <w:rPr>
          <w:rFonts w:asciiTheme="minorHAnsi" w:hAnsiTheme="minorHAnsi" w:cstheme="minorHAnsi"/>
        </w:rPr>
        <w:t xml:space="preserve">. </w:t>
      </w:r>
      <w:r w:rsidR="001F19B4">
        <w:rPr>
          <w:rFonts w:asciiTheme="minorHAnsi" w:hAnsiTheme="minorHAnsi" w:cstheme="minorHAnsi"/>
        </w:rPr>
        <w:t>The survey crew included</w:t>
      </w:r>
      <w:r w:rsidR="003859EF" w:rsidRPr="00575891">
        <w:rPr>
          <w:rFonts w:asciiTheme="minorHAnsi" w:hAnsiTheme="minorHAnsi" w:cstheme="minorHAnsi"/>
        </w:rPr>
        <w:t xml:space="preserve"> Lianna Spencer</w:t>
      </w:r>
      <w:r w:rsidR="00645C16">
        <w:rPr>
          <w:rFonts w:asciiTheme="minorHAnsi" w:hAnsiTheme="minorHAnsi" w:cstheme="minorHAnsi"/>
        </w:rPr>
        <w:t xml:space="preserve"> (</w:t>
      </w:r>
      <w:r w:rsidR="003859EF" w:rsidRPr="00575891">
        <w:rPr>
          <w:rFonts w:asciiTheme="minorHAnsi" w:hAnsiTheme="minorHAnsi" w:cstheme="minorHAnsi"/>
        </w:rPr>
        <w:t>L</w:t>
      </w:r>
      <w:r w:rsidRPr="00575891">
        <w:rPr>
          <w:rFonts w:asciiTheme="minorHAnsi" w:hAnsiTheme="minorHAnsi" w:cstheme="minorHAnsi"/>
        </w:rPr>
        <w:t>ake Manager</w:t>
      </w:r>
      <w:r w:rsidR="00645C16">
        <w:rPr>
          <w:rFonts w:asciiTheme="minorHAnsi" w:hAnsiTheme="minorHAnsi" w:cstheme="minorHAnsi"/>
        </w:rPr>
        <w:t>), Andrew Sabai (Nature Preserve Technician), Tony Tobiasz (Watercraft Inspector), Jim Jermain (weed harvester), and Leo Allen (weed harvester)</w:t>
      </w:r>
      <w:r w:rsidR="003859EF" w:rsidRPr="00575891">
        <w:rPr>
          <w:rFonts w:asciiTheme="minorHAnsi" w:hAnsiTheme="minorHAnsi" w:cstheme="minorHAnsi"/>
        </w:rPr>
        <w:t xml:space="preserve">. </w:t>
      </w:r>
      <w:r w:rsidR="00645C16">
        <w:rPr>
          <w:rFonts w:asciiTheme="minorHAnsi" w:hAnsiTheme="minorHAnsi" w:cstheme="minorHAnsi"/>
        </w:rPr>
        <w:t>Andrew</w:t>
      </w:r>
      <w:r w:rsidR="003859EF" w:rsidRPr="00575891">
        <w:rPr>
          <w:rFonts w:asciiTheme="minorHAnsi" w:hAnsiTheme="minorHAnsi" w:cstheme="minorHAnsi"/>
        </w:rPr>
        <w:t xml:space="preserve"> generously donated his equipment to </w:t>
      </w:r>
      <w:r w:rsidR="007238CF" w:rsidRPr="00575891">
        <w:rPr>
          <w:rFonts w:asciiTheme="minorHAnsi" w:hAnsiTheme="minorHAnsi" w:cstheme="minorHAnsi"/>
        </w:rPr>
        <w:t>videotape</w:t>
      </w:r>
      <w:r w:rsidR="003859EF" w:rsidRPr="00575891">
        <w:rPr>
          <w:rFonts w:asciiTheme="minorHAnsi" w:hAnsiTheme="minorHAnsi" w:cstheme="minorHAnsi"/>
        </w:rPr>
        <w:t xml:space="preserve"> </w:t>
      </w:r>
      <w:r w:rsidR="007238CF" w:rsidRPr="00575891">
        <w:rPr>
          <w:rFonts w:asciiTheme="minorHAnsi" w:hAnsiTheme="minorHAnsi" w:cstheme="minorHAnsi"/>
        </w:rPr>
        <w:t>the entire shoreline.</w:t>
      </w:r>
      <w:r w:rsidR="00645C16">
        <w:rPr>
          <w:rFonts w:asciiTheme="minorHAnsi" w:hAnsiTheme="minorHAnsi" w:cstheme="minorHAnsi"/>
        </w:rPr>
        <w:t xml:space="preserve"> Lianna, Tony, Andrew, and Jim all counted vessels along the shoreline. Leo captained the pontoon for the duration of the trip.</w:t>
      </w:r>
    </w:p>
    <w:p w14:paraId="16E30396" w14:textId="144B0011" w:rsidR="009211B0" w:rsidRPr="00575891" w:rsidRDefault="00C61819">
      <w:pPr>
        <w:rPr>
          <w:rFonts w:asciiTheme="minorHAnsi" w:hAnsiTheme="minorHAnsi" w:cstheme="minorHAnsi"/>
        </w:rPr>
      </w:pPr>
      <w:r w:rsidRPr="00575891">
        <w:rPr>
          <w:rFonts w:asciiTheme="minorHAnsi" w:hAnsiTheme="minorHAnsi" w:cstheme="minorHAnsi"/>
        </w:rPr>
        <w:t xml:space="preserve">As part of the </w:t>
      </w:r>
      <w:r w:rsidR="009211B0" w:rsidRPr="00575891">
        <w:rPr>
          <w:rFonts w:asciiTheme="minorHAnsi" w:hAnsiTheme="minorHAnsi" w:cstheme="minorHAnsi"/>
        </w:rPr>
        <w:t>Lake Ripley Management District</w:t>
      </w:r>
      <w:r w:rsidRPr="00575891">
        <w:rPr>
          <w:rFonts w:asciiTheme="minorHAnsi" w:hAnsiTheme="minorHAnsi" w:cstheme="minorHAnsi"/>
        </w:rPr>
        <w:t>’s ongoing carrying capacity study, the District</w:t>
      </w:r>
      <w:r w:rsidR="009211B0" w:rsidRPr="00575891">
        <w:rPr>
          <w:rFonts w:asciiTheme="minorHAnsi" w:hAnsiTheme="minorHAnsi" w:cstheme="minorHAnsi"/>
        </w:rPr>
        <w:t xml:space="preserve"> conducts a boat census survey </w:t>
      </w:r>
      <w:r w:rsidRPr="00575891">
        <w:rPr>
          <w:rFonts w:asciiTheme="minorHAnsi" w:hAnsiTheme="minorHAnsi" w:cstheme="minorHAnsi"/>
        </w:rPr>
        <w:t xml:space="preserve">every </w:t>
      </w:r>
      <w:r w:rsidR="00EC10F7">
        <w:rPr>
          <w:rFonts w:asciiTheme="minorHAnsi" w:hAnsiTheme="minorHAnsi" w:cstheme="minorHAnsi"/>
        </w:rPr>
        <w:t>summer</w:t>
      </w:r>
      <w:r w:rsidRPr="00575891">
        <w:rPr>
          <w:rFonts w:asciiTheme="minorHAnsi" w:hAnsiTheme="minorHAnsi" w:cstheme="minorHAnsi"/>
        </w:rPr>
        <w:t xml:space="preserve"> to document the </w:t>
      </w:r>
      <w:r w:rsidR="00F65C04" w:rsidRPr="00575891">
        <w:rPr>
          <w:rFonts w:asciiTheme="minorHAnsi" w:hAnsiTheme="minorHAnsi" w:cstheme="minorHAnsi"/>
        </w:rPr>
        <w:t>number</w:t>
      </w:r>
      <w:r w:rsidRPr="00575891">
        <w:rPr>
          <w:rFonts w:asciiTheme="minorHAnsi" w:hAnsiTheme="minorHAnsi" w:cstheme="minorHAnsi"/>
        </w:rPr>
        <w:t xml:space="preserve"> of </w:t>
      </w:r>
      <w:r w:rsidR="005C42BC" w:rsidRPr="00575891">
        <w:rPr>
          <w:rFonts w:asciiTheme="minorHAnsi" w:hAnsiTheme="minorHAnsi" w:cstheme="minorHAnsi"/>
        </w:rPr>
        <w:t xml:space="preserve">vessels </w:t>
      </w:r>
      <w:r w:rsidR="002E3360" w:rsidRPr="00575891">
        <w:rPr>
          <w:rFonts w:asciiTheme="minorHAnsi" w:hAnsiTheme="minorHAnsi" w:cstheme="minorHAnsi"/>
        </w:rPr>
        <w:t xml:space="preserve">moored </w:t>
      </w:r>
      <w:r w:rsidR="005C42BC" w:rsidRPr="00575891">
        <w:rPr>
          <w:rFonts w:asciiTheme="minorHAnsi" w:hAnsiTheme="minorHAnsi" w:cstheme="minorHAnsi"/>
        </w:rPr>
        <w:t>on Lake Ripley</w:t>
      </w:r>
      <w:r w:rsidRPr="00575891">
        <w:rPr>
          <w:rFonts w:asciiTheme="minorHAnsi" w:hAnsiTheme="minorHAnsi" w:cstheme="minorHAnsi"/>
        </w:rPr>
        <w:t xml:space="preserve">. </w:t>
      </w:r>
      <w:r w:rsidR="00F65C04" w:rsidRPr="00575891">
        <w:rPr>
          <w:rFonts w:asciiTheme="minorHAnsi" w:hAnsiTheme="minorHAnsi" w:cstheme="minorHAnsi"/>
        </w:rPr>
        <w:t>B</w:t>
      </w:r>
      <w:r w:rsidR="00E561B5" w:rsidRPr="00575891">
        <w:rPr>
          <w:rFonts w:asciiTheme="minorHAnsi" w:hAnsiTheme="minorHAnsi" w:cstheme="minorHAnsi"/>
        </w:rPr>
        <w:t xml:space="preserve">y </w:t>
      </w:r>
      <w:r w:rsidR="00144E34" w:rsidRPr="00575891">
        <w:rPr>
          <w:rFonts w:asciiTheme="minorHAnsi" w:hAnsiTheme="minorHAnsi" w:cstheme="minorHAnsi"/>
        </w:rPr>
        <w:t>completing</w:t>
      </w:r>
      <w:r w:rsidR="00E561B5" w:rsidRPr="00575891">
        <w:rPr>
          <w:rFonts w:asciiTheme="minorHAnsi" w:hAnsiTheme="minorHAnsi" w:cstheme="minorHAnsi"/>
        </w:rPr>
        <w:t xml:space="preserve"> this survey, we are able to document </w:t>
      </w:r>
      <w:r w:rsidR="003B4151" w:rsidRPr="00575891">
        <w:rPr>
          <w:rFonts w:asciiTheme="minorHAnsi" w:hAnsiTheme="minorHAnsi" w:cstheme="minorHAnsi"/>
        </w:rPr>
        <w:t xml:space="preserve">the population of local boats </w:t>
      </w:r>
      <w:r w:rsidR="003859EF" w:rsidRPr="00575891">
        <w:rPr>
          <w:rFonts w:asciiTheme="minorHAnsi" w:hAnsiTheme="minorHAnsi" w:cstheme="minorHAnsi"/>
        </w:rPr>
        <w:t>on</w:t>
      </w:r>
      <w:r w:rsidR="003B4151" w:rsidRPr="00575891">
        <w:rPr>
          <w:rFonts w:asciiTheme="minorHAnsi" w:hAnsiTheme="minorHAnsi" w:cstheme="minorHAnsi"/>
        </w:rPr>
        <w:t xml:space="preserve"> the lake as well as </w:t>
      </w:r>
      <w:r w:rsidR="00462F3C" w:rsidRPr="00575891">
        <w:rPr>
          <w:rFonts w:asciiTheme="minorHAnsi" w:hAnsiTheme="minorHAnsi" w:cstheme="minorHAnsi"/>
        </w:rPr>
        <w:t>the changes</w:t>
      </w:r>
      <w:r w:rsidR="00E561B5" w:rsidRPr="00575891">
        <w:rPr>
          <w:rFonts w:asciiTheme="minorHAnsi" w:hAnsiTheme="minorHAnsi" w:cstheme="minorHAnsi"/>
        </w:rPr>
        <w:t xml:space="preserve"> happening </w:t>
      </w:r>
      <w:r w:rsidR="00462F3C" w:rsidRPr="00575891">
        <w:rPr>
          <w:rFonts w:asciiTheme="minorHAnsi" w:hAnsiTheme="minorHAnsi" w:cstheme="minorHAnsi"/>
        </w:rPr>
        <w:t xml:space="preserve">in our littoral and riparian buffer zones </w:t>
      </w:r>
      <w:r w:rsidR="00E561B5" w:rsidRPr="00575891">
        <w:rPr>
          <w:rFonts w:asciiTheme="minorHAnsi" w:hAnsiTheme="minorHAnsi" w:cstheme="minorHAnsi"/>
        </w:rPr>
        <w:t>each year</w:t>
      </w:r>
      <w:r w:rsidR="00462F3C" w:rsidRPr="00575891">
        <w:rPr>
          <w:rFonts w:asciiTheme="minorHAnsi" w:hAnsiTheme="minorHAnsi" w:cstheme="minorHAnsi"/>
        </w:rPr>
        <w:t>. We count all boats, motorized and non</w:t>
      </w:r>
      <w:r w:rsidR="00645C16">
        <w:rPr>
          <w:rFonts w:asciiTheme="minorHAnsi" w:hAnsiTheme="minorHAnsi" w:cstheme="minorHAnsi"/>
        </w:rPr>
        <w:t>-</w:t>
      </w:r>
      <w:r w:rsidR="00462F3C" w:rsidRPr="00575891">
        <w:rPr>
          <w:rFonts w:asciiTheme="minorHAnsi" w:hAnsiTheme="minorHAnsi" w:cstheme="minorHAnsi"/>
        </w:rPr>
        <w:t xml:space="preserve">motorized, </w:t>
      </w:r>
      <w:r w:rsidR="003B4151" w:rsidRPr="00575891">
        <w:rPr>
          <w:rFonts w:asciiTheme="minorHAnsi" w:hAnsiTheme="minorHAnsi" w:cstheme="minorHAnsi"/>
        </w:rPr>
        <w:t>as well as</w:t>
      </w:r>
      <w:r w:rsidR="00462F3C" w:rsidRPr="00575891">
        <w:rPr>
          <w:rFonts w:asciiTheme="minorHAnsi" w:hAnsiTheme="minorHAnsi" w:cstheme="minorHAnsi"/>
        </w:rPr>
        <w:t xml:space="preserve"> swim mats</w:t>
      </w:r>
      <w:r w:rsidR="003B4151" w:rsidRPr="00575891">
        <w:rPr>
          <w:rFonts w:asciiTheme="minorHAnsi" w:hAnsiTheme="minorHAnsi" w:cstheme="minorHAnsi"/>
        </w:rPr>
        <w:t xml:space="preserve">, boat lifts and piers. </w:t>
      </w:r>
    </w:p>
    <w:p w14:paraId="7EF24C60" w14:textId="1B1535A6" w:rsidR="005A1800" w:rsidRPr="00575891" w:rsidRDefault="005A1800">
      <w:pPr>
        <w:rPr>
          <w:rFonts w:asciiTheme="minorHAnsi" w:hAnsiTheme="minorHAnsi" w:cstheme="minorHAnsi"/>
          <w:b/>
          <w:bCs/>
          <w:u w:val="single"/>
        </w:rPr>
      </w:pPr>
    </w:p>
    <w:p w14:paraId="2C263697" w14:textId="32CDBE2F" w:rsidR="001D53A2" w:rsidRPr="00575891" w:rsidRDefault="001D53A2">
      <w:pPr>
        <w:rPr>
          <w:rFonts w:asciiTheme="minorHAnsi" w:hAnsiTheme="minorHAnsi" w:cstheme="minorHAnsi"/>
          <w:b/>
          <w:bCs/>
          <w:u w:val="single"/>
        </w:rPr>
      </w:pPr>
      <w:r w:rsidRPr="00575891">
        <w:rPr>
          <w:rFonts w:asciiTheme="minorHAnsi" w:hAnsiTheme="minorHAnsi" w:cstheme="minorHAnsi"/>
          <w:b/>
          <w:bCs/>
          <w:color w:val="2E74B5" w:themeColor="accent5" w:themeShade="BF"/>
          <w:u w:val="single"/>
        </w:rPr>
        <w:t>Methods</w:t>
      </w:r>
    </w:p>
    <w:p w14:paraId="4E2E8C5C" w14:textId="14189660" w:rsidR="00006CC5" w:rsidRPr="00575891" w:rsidRDefault="00BB22A1">
      <w:pPr>
        <w:rPr>
          <w:rFonts w:asciiTheme="minorHAnsi" w:hAnsiTheme="minorHAnsi" w:cstheme="minorHAnsi"/>
        </w:rPr>
      </w:pPr>
      <w:r w:rsidRPr="00575891">
        <w:rPr>
          <w:rFonts w:asciiTheme="minorHAnsi" w:hAnsiTheme="minorHAnsi" w:cstheme="minorHAnsi"/>
        </w:rPr>
        <w:t>The crew</w:t>
      </w:r>
      <w:r w:rsidR="003859EF" w:rsidRPr="00575891">
        <w:rPr>
          <w:rFonts w:asciiTheme="minorHAnsi" w:hAnsiTheme="minorHAnsi" w:cstheme="minorHAnsi"/>
        </w:rPr>
        <w:t xml:space="preserve"> traveled clockwise</w:t>
      </w:r>
      <w:r w:rsidRPr="00575891">
        <w:rPr>
          <w:rFonts w:asciiTheme="minorHAnsi" w:hAnsiTheme="minorHAnsi" w:cstheme="minorHAnsi"/>
        </w:rPr>
        <w:t xml:space="preserve"> </w:t>
      </w:r>
      <w:r w:rsidR="003859EF" w:rsidRPr="00575891">
        <w:rPr>
          <w:rFonts w:asciiTheme="minorHAnsi" w:hAnsiTheme="minorHAnsi" w:cstheme="minorHAnsi"/>
        </w:rPr>
        <w:t>on Lake Ripley</w:t>
      </w:r>
      <w:r w:rsidR="00403083" w:rsidRPr="00575891">
        <w:rPr>
          <w:rFonts w:asciiTheme="minorHAnsi" w:hAnsiTheme="minorHAnsi" w:cstheme="minorHAnsi"/>
        </w:rPr>
        <w:t>.</w:t>
      </w:r>
      <w:r w:rsidR="008B3015" w:rsidRPr="00575891">
        <w:rPr>
          <w:rFonts w:asciiTheme="minorHAnsi" w:hAnsiTheme="minorHAnsi" w:cstheme="minorHAnsi"/>
        </w:rPr>
        <w:t xml:space="preserve"> The pontoon was traveling slow enough to not create any wake the entire time; this gave the crew the ability to accurately count </w:t>
      </w:r>
      <w:r w:rsidR="005A1800" w:rsidRPr="00575891">
        <w:rPr>
          <w:rFonts w:asciiTheme="minorHAnsi" w:hAnsiTheme="minorHAnsi" w:cstheme="minorHAnsi"/>
        </w:rPr>
        <w:t xml:space="preserve">all </w:t>
      </w:r>
      <w:r w:rsidR="0090679C" w:rsidRPr="00575891">
        <w:rPr>
          <w:rFonts w:asciiTheme="minorHAnsi" w:hAnsiTheme="minorHAnsi" w:cstheme="minorHAnsi"/>
        </w:rPr>
        <w:t xml:space="preserve">vessels, swim mats, </w:t>
      </w:r>
      <w:r w:rsidR="003859EF" w:rsidRPr="00575891">
        <w:rPr>
          <w:rFonts w:asciiTheme="minorHAnsi" w:hAnsiTheme="minorHAnsi" w:cstheme="minorHAnsi"/>
        </w:rPr>
        <w:t xml:space="preserve">boat </w:t>
      </w:r>
      <w:r w:rsidR="0090679C" w:rsidRPr="00575891">
        <w:rPr>
          <w:rFonts w:asciiTheme="minorHAnsi" w:hAnsiTheme="minorHAnsi" w:cstheme="minorHAnsi"/>
        </w:rPr>
        <w:t>lifts and piers</w:t>
      </w:r>
      <w:r w:rsidR="008B3015" w:rsidRPr="00575891">
        <w:rPr>
          <w:rFonts w:asciiTheme="minorHAnsi" w:hAnsiTheme="minorHAnsi" w:cstheme="minorHAnsi"/>
        </w:rPr>
        <w:t>.</w:t>
      </w:r>
      <w:r w:rsidR="00403083" w:rsidRPr="00575891">
        <w:rPr>
          <w:rFonts w:asciiTheme="minorHAnsi" w:hAnsiTheme="minorHAnsi" w:cstheme="minorHAnsi"/>
        </w:rPr>
        <w:t xml:space="preserve"> </w:t>
      </w:r>
      <w:r w:rsidR="001F19B4">
        <w:rPr>
          <w:rFonts w:asciiTheme="minorHAnsi" w:hAnsiTheme="minorHAnsi" w:cstheme="minorHAnsi"/>
        </w:rPr>
        <w:t xml:space="preserve">Only moored boats were counted, so as not to count boats coming from elsewhere. </w:t>
      </w:r>
      <w:r w:rsidR="003859EF" w:rsidRPr="00575891">
        <w:rPr>
          <w:rFonts w:asciiTheme="minorHAnsi" w:hAnsiTheme="minorHAnsi" w:cstheme="minorHAnsi"/>
        </w:rPr>
        <w:t>Vessels counted included: pontoons, speed boats, fishing boats, jet skis, kayaks/paddleboards, non-motors</w:t>
      </w:r>
      <w:r w:rsidR="004A1E4A" w:rsidRPr="00575891">
        <w:rPr>
          <w:rFonts w:asciiTheme="minorHAnsi" w:hAnsiTheme="minorHAnsi" w:cstheme="minorHAnsi"/>
        </w:rPr>
        <w:t>/</w:t>
      </w:r>
      <w:r w:rsidR="003859EF" w:rsidRPr="00575891">
        <w:rPr>
          <w:rFonts w:asciiTheme="minorHAnsi" w:hAnsiTheme="minorHAnsi" w:cstheme="minorHAnsi"/>
        </w:rPr>
        <w:t xml:space="preserve">canoes, paddleboats, sailboats, </w:t>
      </w:r>
      <w:r w:rsidR="00645C16">
        <w:rPr>
          <w:rFonts w:asciiTheme="minorHAnsi" w:hAnsiTheme="minorHAnsi" w:cstheme="minorHAnsi"/>
        </w:rPr>
        <w:t xml:space="preserve">and </w:t>
      </w:r>
      <w:r w:rsidR="003859EF" w:rsidRPr="00575891">
        <w:rPr>
          <w:rFonts w:asciiTheme="minorHAnsi" w:hAnsiTheme="minorHAnsi" w:cstheme="minorHAnsi"/>
        </w:rPr>
        <w:t>swim rafts/mats</w:t>
      </w:r>
      <w:r w:rsidR="00645C16">
        <w:rPr>
          <w:rFonts w:asciiTheme="minorHAnsi" w:hAnsiTheme="minorHAnsi" w:cstheme="minorHAnsi"/>
        </w:rPr>
        <w:t xml:space="preserve">. We also counted piers, </w:t>
      </w:r>
      <w:r w:rsidR="00DB765C">
        <w:rPr>
          <w:rFonts w:asciiTheme="minorHAnsi" w:hAnsiTheme="minorHAnsi" w:cstheme="minorHAnsi"/>
        </w:rPr>
        <w:t>boathouses,</w:t>
      </w:r>
      <w:r w:rsidR="00645C16">
        <w:rPr>
          <w:rFonts w:asciiTheme="minorHAnsi" w:hAnsiTheme="minorHAnsi" w:cstheme="minorHAnsi"/>
        </w:rPr>
        <w:t xml:space="preserve"> and boat lifts</w:t>
      </w:r>
      <w:r w:rsidR="003859EF" w:rsidRPr="00575891">
        <w:rPr>
          <w:rFonts w:asciiTheme="minorHAnsi" w:hAnsiTheme="minorHAnsi" w:cstheme="minorHAnsi"/>
        </w:rPr>
        <w:t>. The</w:t>
      </w:r>
      <w:r w:rsidR="00403083" w:rsidRPr="00575891">
        <w:rPr>
          <w:rFonts w:asciiTheme="minorHAnsi" w:hAnsiTheme="minorHAnsi" w:cstheme="minorHAnsi"/>
        </w:rPr>
        <w:t xml:space="preserve"> weather was </w:t>
      </w:r>
      <w:r w:rsidR="00645C16">
        <w:rPr>
          <w:rFonts w:asciiTheme="minorHAnsi" w:hAnsiTheme="minorHAnsi" w:cstheme="minorHAnsi"/>
        </w:rPr>
        <w:t>warm and sunny</w:t>
      </w:r>
      <w:r w:rsidR="008B3015" w:rsidRPr="00575891">
        <w:rPr>
          <w:rFonts w:asciiTheme="minorHAnsi" w:hAnsiTheme="minorHAnsi" w:cstheme="minorHAnsi"/>
        </w:rPr>
        <w:t>,</w:t>
      </w:r>
      <w:r w:rsidR="00246DBD" w:rsidRPr="00575891">
        <w:rPr>
          <w:rFonts w:asciiTheme="minorHAnsi" w:hAnsiTheme="minorHAnsi" w:cstheme="minorHAnsi"/>
        </w:rPr>
        <w:t xml:space="preserve"> and the temperature was </w:t>
      </w:r>
      <w:r w:rsidR="00645C16">
        <w:rPr>
          <w:rFonts w:asciiTheme="minorHAnsi" w:hAnsiTheme="minorHAnsi" w:cstheme="minorHAnsi"/>
        </w:rPr>
        <w:t>79</w:t>
      </w:r>
      <w:r w:rsidR="00246DBD" w:rsidRPr="00575891">
        <w:rPr>
          <w:rFonts w:asciiTheme="minorHAnsi" w:hAnsiTheme="minorHAnsi" w:cstheme="minorHAnsi"/>
        </w:rPr>
        <w:t xml:space="preserve">°F. </w:t>
      </w:r>
      <w:r w:rsidR="005A1800" w:rsidRPr="00575891">
        <w:rPr>
          <w:rFonts w:asciiTheme="minorHAnsi" w:hAnsiTheme="minorHAnsi" w:cstheme="minorHAnsi"/>
        </w:rPr>
        <w:t>The survey was</w:t>
      </w:r>
      <w:r w:rsidR="00FE4D17" w:rsidRPr="00575891">
        <w:rPr>
          <w:rFonts w:asciiTheme="minorHAnsi" w:hAnsiTheme="minorHAnsi" w:cstheme="minorHAnsi"/>
        </w:rPr>
        <w:t xml:space="preserve"> </w:t>
      </w:r>
      <w:r w:rsidR="008B3015" w:rsidRPr="00575891">
        <w:rPr>
          <w:rFonts w:asciiTheme="minorHAnsi" w:hAnsiTheme="minorHAnsi" w:cstheme="minorHAnsi"/>
        </w:rPr>
        <w:t>video recorded</w:t>
      </w:r>
      <w:r w:rsidR="00FE4D17" w:rsidRPr="00575891">
        <w:rPr>
          <w:rFonts w:asciiTheme="minorHAnsi" w:hAnsiTheme="minorHAnsi" w:cstheme="minorHAnsi"/>
        </w:rPr>
        <w:t xml:space="preserve"> </w:t>
      </w:r>
      <w:r w:rsidR="0090679C" w:rsidRPr="00575891">
        <w:rPr>
          <w:rFonts w:asciiTheme="minorHAnsi" w:hAnsiTheme="minorHAnsi" w:cstheme="minorHAnsi"/>
        </w:rPr>
        <w:t>so that it</w:t>
      </w:r>
      <w:r w:rsidR="00FE4D17" w:rsidRPr="00575891">
        <w:rPr>
          <w:rFonts w:asciiTheme="minorHAnsi" w:hAnsiTheme="minorHAnsi" w:cstheme="minorHAnsi"/>
        </w:rPr>
        <w:t xml:space="preserve"> can be watched later, </w:t>
      </w:r>
      <w:r w:rsidR="008B3015" w:rsidRPr="00575891">
        <w:rPr>
          <w:rFonts w:asciiTheme="minorHAnsi" w:hAnsiTheme="minorHAnsi" w:cstheme="minorHAnsi"/>
        </w:rPr>
        <w:t>i</w:t>
      </w:r>
      <w:r w:rsidR="00FE4D17" w:rsidRPr="00575891">
        <w:rPr>
          <w:rFonts w:asciiTheme="minorHAnsi" w:hAnsiTheme="minorHAnsi" w:cstheme="minorHAnsi"/>
        </w:rPr>
        <w:t xml:space="preserve">f needed. </w:t>
      </w:r>
    </w:p>
    <w:p w14:paraId="38357B73" w14:textId="0CEA933A" w:rsidR="00006CC5" w:rsidRPr="00575891" w:rsidRDefault="00006CC5">
      <w:pPr>
        <w:rPr>
          <w:rFonts w:asciiTheme="minorHAnsi" w:hAnsiTheme="minorHAnsi" w:cstheme="minorHAnsi"/>
          <w:b/>
          <w:bCs/>
          <w:u w:val="single"/>
        </w:rPr>
      </w:pPr>
    </w:p>
    <w:p w14:paraId="72944DFC" w14:textId="12A27202" w:rsidR="001D53A2" w:rsidRPr="00575891" w:rsidRDefault="001D53A2">
      <w:pPr>
        <w:rPr>
          <w:rFonts w:asciiTheme="minorHAnsi" w:hAnsiTheme="minorHAnsi" w:cstheme="minorHAnsi"/>
          <w:b/>
          <w:bCs/>
          <w:u w:val="single"/>
        </w:rPr>
      </w:pPr>
      <w:r w:rsidRPr="00575891">
        <w:rPr>
          <w:rFonts w:asciiTheme="minorHAnsi" w:hAnsiTheme="minorHAnsi" w:cstheme="minorHAnsi"/>
          <w:b/>
          <w:bCs/>
          <w:color w:val="2E74B5" w:themeColor="accent5" w:themeShade="BF"/>
          <w:u w:val="single"/>
        </w:rPr>
        <w:t>Results</w:t>
      </w:r>
    </w:p>
    <w:p w14:paraId="1E4AE314" w14:textId="036AB05D" w:rsidR="00006CC5" w:rsidRPr="00575891" w:rsidRDefault="006120E0">
      <w:pPr>
        <w:rPr>
          <w:rFonts w:asciiTheme="minorHAnsi" w:hAnsiTheme="minorHAnsi" w:cstheme="minorHAnsi"/>
        </w:rPr>
      </w:pPr>
      <w:r w:rsidRPr="00575891">
        <w:rPr>
          <w:rFonts w:asciiTheme="minorHAnsi" w:hAnsiTheme="minorHAnsi" w:cstheme="minorHAnsi"/>
        </w:rPr>
        <w:t xml:space="preserve">This year, the crew counted </w:t>
      </w:r>
      <w:r w:rsidR="00645C16">
        <w:rPr>
          <w:rFonts w:asciiTheme="minorHAnsi" w:hAnsiTheme="minorHAnsi" w:cstheme="minorHAnsi"/>
        </w:rPr>
        <w:t>184</w:t>
      </w:r>
      <w:r w:rsidRPr="00575891">
        <w:rPr>
          <w:rFonts w:asciiTheme="minorHAnsi" w:hAnsiTheme="minorHAnsi" w:cstheme="minorHAnsi"/>
        </w:rPr>
        <w:t xml:space="preserve"> piers, </w:t>
      </w:r>
      <w:r w:rsidR="00645C16">
        <w:rPr>
          <w:rFonts w:asciiTheme="minorHAnsi" w:hAnsiTheme="minorHAnsi" w:cstheme="minorHAnsi"/>
        </w:rPr>
        <w:t>315</w:t>
      </w:r>
      <w:r w:rsidRPr="00575891">
        <w:rPr>
          <w:rFonts w:asciiTheme="minorHAnsi" w:hAnsiTheme="minorHAnsi" w:cstheme="minorHAnsi"/>
        </w:rPr>
        <w:t xml:space="preserve"> boats lifts, </w:t>
      </w:r>
      <w:r w:rsidR="00645C16">
        <w:rPr>
          <w:rFonts w:asciiTheme="minorHAnsi" w:hAnsiTheme="minorHAnsi" w:cstheme="minorHAnsi"/>
        </w:rPr>
        <w:t>195</w:t>
      </w:r>
      <w:r w:rsidRPr="00575891">
        <w:rPr>
          <w:rFonts w:asciiTheme="minorHAnsi" w:hAnsiTheme="minorHAnsi" w:cstheme="minorHAnsi"/>
        </w:rPr>
        <w:t xml:space="preserve"> pontoon boats, </w:t>
      </w:r>
      <w:r w:rsidR="00645C16">
        <w:rPr>
          <w:rFonts w:asciiTheme="minorHAnsi" w:hAnsiTheme="minorHAnsi" w:cstheme="minorHAnsi"/>
        </w:rPr>
        <w:t>112</w:t>
      </w:r>
      <w:r w:rsidRPr="00575891">
        <w:rPr>
          <w:rFonts w:asciiTheme="minorHAnsi" w:hAnsiTheme="minorHAnsi" w:cstheme="minorHAnsi"/>
        </w:rPr>
        <w:t xml:space="preserve"> speed boats, </w:t>
      </w:r>
      <w:r w:rsidR="00645C16">
        <w:rPr>
          <w:rFonts w:asciiTheme="minorHAnsi" w:hAnsiTheme="minorHAnsi" w:cstheme="minorHAnsi"/>
        </w:rPr>
        <w:t>26</w:t>
      </w:r>
      <w:r w:rsidRPr="00575891">
        <w:rPr>
          <w:rFonts w:asciiTheme="minorHAnsi" w:hAnsiTheme="minorHAnsi" w:cstheme="minorHAnsi"/>
        </w:rPr>
        <w:t xml:space="preserve"> fishing boats, </w:t>
      </w:r>
      <w:r w:rsidR="00645C16">
        <w:rPr>
          <w:rFonts w:asciiTheme="minorHAnsi" w:hAnsiTheme="minorHAnsi" w:cstheme="minorHAnsi"/>
        </w:rPr>
        <w:t>53</w:t>
      </w:r>
      <w:r w:rsidRPr="00575891">
        <w:rPr>
          <w:rFonts w:asciiTheme="minorHAnsi" w:hAnsiTheme="minorHAnsi" w:cstheme="minorHAnsi"/>
        </w:rPr>
        <w:t xml:space="preserve"> jet skis, </w:t>
      </w:r>
      <w:r w:rsidR="00645C16">
        <w:rPr>
          <w:rFonts w:asciiTheme="minorHAnsi" w:hAnsiTheme="minorHAnsi" w:cstheme="minorHAnsi"/>
        </w:rPr>
        <w:t>214</w:t>
      </w:r>
      <w:r w:rsidR="00D22348" w:rsidRPr="00575891">
        <w:rPr>
          <w:rFonts w:asciiTheme="minorHAnsi" w:hAnsiTheme="minorHAnsi" w:cstheme="minorHAnsi"/>
        </w:rPr>
        <w:t xml:space="preserve"> </w:t>
      </w:r>
      <w:r w:rsidRPr="00575891">
        <w:rPr>
          <w:rFonts w:asciiTheme="minorHAnsi" w:hAnsiTheme="minorHAnsi" w:cstheme="minorHAnsi"/>
        </w:rPr>
        <w:t xml:space="preserve">kayaks/paddleboards, </w:t>
      </w:r>
      <w:r w:rsidR="00645C16">
        <w:rPr>
          <w:rFonts w:asciiTheme="minorHAnsi" w:hAnsiTheme="minorHAnsi" w:cstheme="minorHAnsi"/>
        </w:rPr>
        <w:t>34</w:t>
      </w:r>
      <w:r w:rsidRPr="00575891">
        <w:rPr>
          <w:rFonts w:asciiTheme="minorHAnsi" w:hAnsiTheme="minorHAnsi" w:cstheme="minorHAnsi"/>
        </w:rPr>
        <w:t xml:space="preserve"> canoes</w:t>
      </w:r>
      <w:r w:rsidR="00D22348" w:rsidRPr="00575891">
        <w:rPr>
          <w:rFonts w:asciiTheme="minorHAnsi" w:hAnsiTheme="minorHAnsi" w:cstheme="minorHAnsi"/>
        </w:rPr>
        <w:t>/nonmotor</w:t>
      </w:r>
      <w:r w:rsidRPr="00575891">
        <w:rPr>
          <w:rFonts w:asciiTheme="minorHAnsi" w:hAnsiTheme="minorHAnsi" w:cstheme="minorHAnsi"/>
        </w:rPr>
        <w:t xml:space="preserve">, </w:t>
      </w:r>
      <w:r w:rsidR="00645C16">
        <w:rPr>
          <w:rFonts w:asciiTheme="minorHAnsi" w:hAnsiTheme="minorHAnsi" w:cstheme="minorHAnsi"/>
        </w:rPr>
        <w:t>17</w:t>
      </w:r>
      <w:r w:rsidR="008B3015" w:rsidRPr="00575891">
        <w:rPr>
          <w:rFonts w:asciiTheme="minorHAnsi" w:hAnsiTheme="minorHAnsi" w:cstheme="minorHAnsi"/>
        </w:rPr>
        <w:t xml:space="preserve"> paddleboats, </w:t>
      </w:r>
      <w:r w:rsidR="00645C16">
        <w:rPr>
          <w:rFonts w:asciiTheme="minorHAnsi" w:hAnsiTheme="minorHAnsi" w:cstheme="minorHAnsi"/>
        </w:rPr>
        <w:t>11</w:t>
      </w:r>
      <w:r w:rsidR="008B3015" w:rsidRPr="00575891">
        <w:rPr>
          <w:rFonts w:asciiTheme="minorHAnsi" w:hAnsiTheme="minorHAnsi" w:cstheme="minorHAnsi"/>
        </w:rPr>
        <w:t xml:space="preserve"> sailboats, and </w:t>
      </w:r>
      <w:r w:rsidR="00645C16">
        <w:rPr>
          <w:rFonts w:asciiTheme="minorHAnsi" w:hAnsiTheme="minorHAnsi" w:cstheme="minorHAnsi"/>
        </w:rPr>
        <w:t>30</w:t>
      </w:r>
      <w:r w:rsidR="008B3015" w:rsidRPr="00575891">
        <w:rPr>
          <w:rFonts w:asciiTheme="minorHAnsi" w:hAnsiTheme="minorHAnsi" w:cstheme="minorHAnsi"/>
        </w:rPr>
        <w:t xml:space="preserve"> swim mats</w:t>
      </w:r>
      <w:r w:rsidR="004A1E4A" w:rsidRPr="00575891">
        <w:rPr>
          <w:rFonts w:asciiTheme="minorHAnsi" w:hAnsiTheme="minorHAnsi" w:cstheme="minorHAnsi"/>
        </w:rPr>
        <w:t xml:space="preserve">, and </w:t>
      </w:r>
      <w:r w:rsidR="00645C16">
        <w:rPr>
          <w:rFonts w:asciiTheme="minorHAnsi" w:hAnsiTheme="minorHAnsi" w:cstheme="minorHAnsi"/>
        </w:rPr>
        <w:t>5</w:t>
      </w:r>
      <w:r w:rsidR="004A1E4A" w:rsidRPr="00575891">
        <w:rPr>
          <w:rFonts w:asciiTheme="minorHAnsi" w:hAnsiTheme="minorHAnsi" w:cstheme="minorHAnsi"/>
        </w:rPr>
        <w:t xml:space="preserve"> boathouses. </w:t>
      </w:r>
    </w:p>
    <w:p w14:paraId="175B01D1" w14:textId="39ADADC9" w:rsidR="0019706F" w:rsidRDefault="002F1E20">
      <w:pPr>
        <w:rPr>
          <w:rFonts w:asciiTheme="minorHAnsi" w:hAnsiTheme="minorHAnsi" w:cstheme="minorHAnsi"/>
        </w:rPr>
      </w:pPr>
      <w:r w:rsidRPr="00E36280">
        <w:rPr>
          <w:rFonts w:asciiTheme="minorHAnsi" w:hAnsiTheme="minorHAnsi" w:cstheme="minorHAnsi"/>
        </w:rPr>
        <w:t>Since 20</w:t>
      </w:r>
      <w:r w:rsidR="0054618B" w:rsidRPr="00E36280">
        <w:rPr>
          <w:rFonts w:asciiTheme="minorHAnsi" w:hAnsiTheme="minorHAnsi" w:cstheme="minorHAnsi"/>
        </w:rPr>
        <w:t>2</w:t>
      </w:r>
      <w:r w:rsidR="00A6364B" w:rsidRPr="00E36280">
        <w:rPr>
          <w:rFonts w:asciiTheme="minorHAnsi" w:hAnsiTheme="minorHAnsi" w:cstheme="minorHAnsi"/>
        </w:rPr>
        <w:t>3</w:t>
      </w:r>
      <w:r w:rsidRPr="00E36280">
        <w:rPr>
          <w:rFonts w:asciiTheme="minorHAnsi" w:hAnsiTheme="minorHAnsi" w:cstheme="minorHAnsi"/>
        </w:rPr>
        <w:t xml:space="preserve">, </w:t>
      </w:r>
      <w:r w:rsidR="00A6364B" w:rsidRPr="00E36280">
        <w:rPr>
          <w:rFonts w:asciiTheme="minorHAnsi" w:hAnsiTheme="minorHAnsi" w:cstheme="minorHAnsi"/>
        </w:rPr>
        <w:t>nine</w:t>
      </w:r>
      <w:r w:rsidRPr="00E36280">
        <w:rPr>
          <w:rFonts w:asciiTheme="minorHAnsi" w:hAnsiTheme="minorHAnsi" w:cstheme="minorHAnsi"/>
        </w:rPr>
        <w:t xml:space="preserve"> additional pier</w:t>
      </w:r>
      <w:r w:rsidR="00A6364B" w:rsidRPr="00E36280">
        <w:rPr>
          <w:rFonts w:asciiTheme="minorHAnsi" w:hAnsiTheme="minorHAnsi" w:cstheme="minorHAnsi"/>
        </w:rPr>
        <w:t xml:space="preserve">s </w:t>
      </w:r>
      <w:r w:rsidR="0019706F" w:rsidRPr="00E36280">
        <w:rPr>
          <w:rFonts w:asciiTheme="minorHAnsi" w:hAnsiTheme="minorHAnsi" w:cstheme="minorHAnsi"/>
        </w:rPr>
        <w:t>have been</w:t>
      </w:r>
      <w:r w:rsidR="00A6364B" w:rsidRPr="00E36280">
        <w:rPr>
          <w:rFonts w:asciiTheme="minorHAnsi" w:hAnsiTheme="minorHAnsi" w:cstheme="minorHAnsi"/>
        </w:rPr>
        <w:t xml:space="preserve"> observed</w:t>
      </w:r>
      <w:r w:rsidRPr="00E36280">
        <w:rPr>
          <w:rFonts w:asciiTheme="minorHAnsi" w:hAnsiTheme="minorHAnsi" w:cstheme="minorHAnsi"/>
        </w:rPr>
        <w:t xml:space="preserve"> in Lake Ripley</w:t>
      </w:r>
      <w:r w:rsidR="005F347B" w:rsidRPr="00E36280">
        <w:rPr>
          <w:rFonts w:asciiTheme="minorHAnsi" w:hAnsiTheme="minorHAnsi" w:cstheme="minorHAnsi"/>
        </w:rPr>
        <w:t xml:space="preserve">. </w:t>
      </w:r>
      <w:r w:rsidR="00A6364B" w:rsidRPr="00E36280">
        <w:rPr>
          <w:rFonts w:asciiTheme="minorHAnsi" w:hAnsiTheme="minorHAnsi" w:cstheme="minorHAnsi"/>
        </w:rPr>
        <w:t xml:space="preserve">Some of these piers were on </w:t>
      </w:r>
      <w:r w:rsidR="0019706F" w:rsidRPr="00E36280">
        <w:rPr>
          <w:rFonts w:asciiTheme="minorHAnsi" w:hAnsiTheme="minorHAnsi" w:cstheme="minorHAnsi"/>
        </w:rPr>
        <w:t>shore and</w:t>
      </w:r>
      <w:r w:rsidR="00A6364B" w:rsidRPr="00E36280">
        <w:rPr>
          <w:rFonts w:asciiTheme="minorHAnsi" w:hAnsiTheme="minorHAnsi" w:cstheme="minorHAnsi"/>
        </w:rPr>
        <w:t xml:space="preserve"> had not been placed in the water; these piers were still included in our count as </w:t>
      </w:r>
      <w:r w:rsidR="00A6364B" w:rsidRPr="00E36280">
        <w:rPr>
          <w:rFonts w:asciiTheme="minorHAnsi" w:hAnsiTheme="minorHAnsi" w:cstheme="minorHAnsi"/>
        </w:rPr>
        <w:lastRenderedPageBreak/>
        <w:t xml:space="preserve">they may have already been, or may yet be, </w:t>
      </w:r>
      <w:r w:rsidR="00A6364B" w:rsidRPr="00DF4DD0">
        <w:rPr>
          <w:rFonts w:asciiTheme="minorHAnsi" w:hAnsiTheme="minorHAnsi" w:cstheme="minorHAnsi"/>
        </w:rPr>
        <w:t>placed in the water.</w:t>
      </w:r>
      <w:r w:rsidR="0019706F">
        <w:rPr>
          <w:rFonts w:asciiTheme="minorHAnsi" w:hAnsiTheme="minorHAnsi" w:cstheme="minorHAnsi"/>
        </w:rPr>
        <w:t xml:space="preserve"> Seven additional boat lifts were observed on the lake this year.</w:t>
      </w:r>
    </w:p>
    <w:p w14:paraId="0E07C054" w14:textId="3BE91B31" w:rsidR="00575891" w:rsidRPr="00DF4DD0" w:rsidRDefault="00A6364B">
      <w:pPr>
        <w:rPr>
          <w:rFonts w:asciiTheme="minorHAnsi" w:hAnsiTheme="minorHAnsi" w:cstheme="minorHAnsi"/>
        </w:rPr>
      </w:pPr>
      <w:r w:rsidRPr="00DF4DD0">
        <w:rPr>
          <w:rFonts w:asciiTheme="minorHAnsi" w:hAnsiTheme="minorHAnsi" w:cstheme="minorHAnsi"/>
        </w:rPr>
        <w:t xml:space="preserve"> </w:t>
      </w:r>
      <w:r w:rsidR="00E36280" w:rsidRPr="00DF4DD0">
        <w:rPr>
          <w:rFonts w:asciiTheme="minorHAnsi" w:hAnsiTheme="minorHAnsi" w:cstheme="minorHAnsi"/>
        </w:rPr>
        <w:t>I</w:t>
      </w:r>
      <w:r w:rsidR="00575891" w:rsidRPr="00DF4DD0">
        <w:rPr>
          <w:rFonts w:asciiTheme="minorHAnsi" w:hAnsiTheme="minorHAnsi" w:cstheme="minorHAnsi"/>
        </w:rPr>
        <w:t xml:space="preserve">ncreases were seen in the number of </w:t>
      </w:r>
      <w:r w:rsidR="00E36280" w:rsidRPr="00DF4DD0">
        <w:rPr>
          <w:rFonts w:asciiTheme="minorHAnsi" w:hAnsiTheme="minorHAnsi" w:cstheme="minorHAnsi"/>
        </w:rPr>
        <w:t>speed boats, fishing boats, jet skis, kayaks/paddleboards,</w:t>
      </w:r>
      <w:r w:rsidR="00575891" w:rsidRPr="00DF4DD0">
        <w:rPr>
          <w:rFonts w:asciiTheme="minorHAnsi" w:hAnsiTheme="minorHAnsi" w:cstheme="minorHAnsi"/>
        </w:rPr>
        <w:t xml:space="preserve"> canoes/non-motors, </w:t>
      </w:r>
      <w:r w:rsidR="00E36280" w:rsidRPr="00DF4DD0">
        <w:rPr>
          <w:rFonts w:asciiTheme="minorHAnsi" w:hAnsiTheme="minorHAnsi" w:cstheme="minorHAnsi"/>
        </w:rPr>
        <w:t xml:space="preserve">paddleboats, </w:t>
      </w:r>
      <w:r w:rsidR="00575891" w:rsidRPr="00DF4DD0">
        <w:rPr>
          <w:rFonts w:asciiTheme="minorHAnsi" w:hAnsiTheme="minorHAnsi" w:cstheme="minorHAnsi"/>
        </w:rPr>
        <w:t>and sailboats</w:t>
      </w:r>
      <w:r w:rsidR="00E36280" w:rsidRPr="00DF4DD0">
        <w:rPr>
          <w:rFonts w:asciiTheme="minorHAnsi" w:hAnsiTheme="minorHAnsi" w:cstheme="minorHAnsi"/>
        </w:rPr>
        <w:t xml:space="preserve">. There </w:t>
      </w:r>
      <w:r w:rsidR="00DF4DD0" w:rsidRPr="00DF4DD0">
        <w:rPr>
          <w:rFonts w:asciiTheme="minorHAnsi" w:hAnsiTheme="minorHAnsi" w:cstheme="minorHAnsi"/>
        </w:rPr>
        <w:t>were</w:t>
      </w:r>
      <w:r w:rsidR="00E36280" w:rsidRPr="00DF4DD0">
        <w:rPr>
          <w:rFonts w:asciiTheme="minorHAnsi" w:hAnsiTheme="minorHAnsi" w:cstheme="minorHAnsi"/>
        </w:rPr>
        <w:t xml:space="preserve"> </w:t>
      </w:r>
      <w:r w:rsidR="00575891" w:rsidRPr="00DF4DD0">
        <w:rPr>
          <w:rFonts w:asciiTheme="minorHAnsi" w:hAnsiTheme="minorHAnsi" w:cstheme="minorHAnsi"/>
        </w:rPr>
        <w:t xml:space="preserve">an additional </w:t>
      </w:r>
      <w:r w:rsidR="00E36280" w:rsidRPr="00DF4DD0">
        <w:rPr>
          <w:rFonts w:asciiTheme="minorHAnsi" w:hAnsiTheme="minorHAnsi" w:cstheme="minorHAnsi"/>
        </w:rPr>
        <w:t>eight speedboats, ten fishing boats, eleven jet skis,</w:t>
      </w:r>
      <w:r w:rsidR="00DF4DD0" w:rsidRPr="00DF4DD0">
        <w:rPr>
          <w:rFonts w:asciiTheme="minorHAnsi" w:hAnsiTheme="minorHAnsi" w:cstheme="minorHAnsi"/>
        </w:rPr>
        <w:t xml:space="preserve"> </w:t>
      </w:r>
      <w:r w:rsidR="00DB765C" w:rsidRPr="00DF4DD0">
        <w:rPr>
          <w:rFonts w:asciiTheme="minorHAnsi" w:hAnsiTheme="minorHAnsi" w:cstheme="minorHAnsi"/>
        </w:rPr>
        <w:t>thirty-nine</w:t>
      </w:r>
      <w:r w:rsidR="00DF4DD0" w:rsidRPr="00DF4DD0">
        <w:rPr>
          <w:rFonts w:asciiTheme="minorHAnsi" w:hAnsiTheme="minorHAnsi" w:cstheme="minorHAnsi"/>
        </w:rPr>
        <w:t xml:space="preserve"> kayaks/paddleboards,</w:t>
      </w:r>
      <w:r w:rsidR="00E36280" w:rsidRPr="00DF4DD0">
        <w:rPr>
          <w:rFonts w:asciiTheme="minorHAnsi" w:hAnsiTheme="minorHAnsi" w:cstheme="minorHAnsi"/>
        </w:rPr>
        <w:t xml:space="preserve"> ten </w:t>
      </w:r>
      <w:r w:rsidR="00575891" w:rsidRPr="00DF4DD0">
        <w:rPr>
          <w:rFonts w:asciiTheme="minorHAnsi" w:hAnsiTheme="minorHAnsi" w:cstheme="minorHAnsi"/>
        </w:rPr>
        <w:t>canoes/non-motors,</w:t>
      </w:r>
      <w:r w:rsidR="00E36280" w:rsidRPr="00DF4DD0">
        <w:rPr>
          <w:rFonts w:asciiTheme="minorHAnsi" w:hAnsiTheme="minorHAnsi" w:cstheme="minorHAnsi"/>
        </w:rPr>
        <w:t xml:space="preserve"> seven paddleboats,</w:t>
      </w:r>
      <w:r w:rsidR="00575891" w:rsidRPr="00DF4DD0">
        <w:rPr>
          <w:rFonts w:asciiTheme="minorHAnsi" w:hAnsiTheme="minorHAnsi" w:cstheme="minorHAnsi"/>
        </w:rPr>
        <w:t xml:space="preserve"> and </w:t>
      </w:r>
      <w:r w:rsidR="00E36280" w:rsidRPr="00DF4DD0">
        <w:rPr>
          <w:rFonts w:asciiTheme="minorHAnsi" w:hAnsiTheme="minorHAnsi" w:cstheme="minorHAnsi"/>
        </w:rPr>
        <w:t>three</w:t>
      </w:r>
      <w:r w:rsidR="00575891" w:rsidRPr="00DF4DD0">
        <w:rPr>
          <w:rFonts w:asciiTheme="minorHAnsi" w:hAnsiTheme="minorHAnsi" w:cstheme="minorHAnsi"/>
        </w:rPr>
        <w:t xml:space="preserve"> more sailboat</w:t>
      </w:r>
      <w:r w:rsidR="00E36280" w:rsidRPr="00DF4DD0">
        <w:rPr>
          <w:rFonts w:asciiTheme="minorHAnsi" w:hAnsiTheme="minorHAnsi" w:cstheme="minorHAnsi"/>
        </w:rPr>
        <w:t>s</w:t>
      </w:r>
      <w:r w:rsidR="00575891" w:rsidRPr="00DF4DD0">
        <w:rPr>
          <w:rFonts w:asciiTheme="minorHAnsi" w:hAnsiTheme="minorHAnsi" w:cstheme="minorHAnsi"/>
        </w:rPr>
        <w:t xml:space="preserve">. </w:t>
      </w:r>
      <w:r w:rsidR="00DF4DD0" w:rsidRPr="00DF4DD0">
        <w:rPr>
          <w:rFonts w:asciiTheme="minorHAnsi" w:hAnsiTheme="minorHAnsi" w:cstheme="minorHAnsi"/>
        </w:rPr>
        <w:t>One</w:t>
      </w:r>
      <w:r w:rsidR="00575891" w:rsidRPr="00DF4DD0">
        <w:rPr>
          <w:rFonts w:asciiTheme="minorHAnsi" w:hAnsiTheme="minorHAnsi" w:cstheme="minorHAnsi"/>
        </w:rPr>
        <w:t xml:space="preserve"> </w:t>
      </w:r>
      <w:r w:rsidR="00DF4DD0" w:rsidRPr="00DF4DD0">
        <w:rPr>
          <w:rFonts w:asciiTheme="minorHAnsi" w:hAnsiTheme="minorHAnsi" w:cstheme="minorHAnsi"/>
        </w:rPr>
        <w:t>category</w:t>
      </w:r>
      <w:r w:rsidR="00575891" w:rsidRPr="00DF4DD0">
        <w:rPr>
          <w:rFonts w:asciiTheme="minorHAnsi" w:hAnsiTheme="minorHAnsi" w:cstheme="minorHAnsi"/>
        </w:rPr>
        <w:t xml:space="preserve"> saw a decrease in number in 202</w:t>
      </w:r>
      <w:r w:rsidR="00DF4DD0" w:rsidRPr="00DF4DD0">
        <w:rPr>
          <w:rFonts w:asciiTheme="minorHAnsi" w:hAnsiTheme="minorHAnsi" w:cstheme="minorHAnsi"/>
        </w:rPr>
        <w:t>4</w:t>
      </w:r>
      <w:r w:rsidR="00575891" w:rsidRPr="00DF4DD0">
        <w:rPr>
          <w:rFonts w:asciiTheme="minorHAnsi" w:hAnsiTheme="minorHAnsi" w:cstheme="minorHAnsi"/>
        </w:rPr>
        <w:t xml:space="preserve">. </w:t>
      </w:r>
      <w:r w:rsidR="00DF4DD0" w:rsidRPr="00DF4DD0">
        <w:rPr>
          <w:rFonts w:asciiTheme="minorHAnsi" w:hAnsiTheme="minorHAnsi" w:cstheme="minorHAnsi"/>
        </w:rPr>
        <w:t xml:space="preserve">Pontoon boats have decreased by nine. There were ten more swim rafts/mats than there were in 2023. </w:t>
      </w:r>
    </w:p>
    <w:p w14:paraId="5A69FCCC" w14:textId="79323C6C" w:rsidR="005F347B" w:rsidRPr="00DF4DD0" w:rsidRDefault="0054618B">
      <w:pPr>
        <w:rPr>
          <w:rFonts w:asciiTheme="minorHAnsi" w:hAnsiTheme="minorHAnsi" w:cstheme="minorHAnsi"/>
          <w14:textOutline w14:w="9525" w14:cap="rnd" w14:cmpd="sng" w14:algn="ctr">
            <w14:solidFill>
              <w14:schemeClr w14:val="tx1">
                <w14:lumMod w14:val="95000"/>
                <w14:lumOff w14:val="5000"/>
              </w14:schemeClr>
            </w14:solidFill>
            <w14:prstDash w14:val="solid"/>
            <w14:round/>
          </w14:textOutline>
        </w:rPr>
      </w:pPr>
      <w:r w:rsidRPr="00DF4DD0">
        <w:rPr>
          <w:rFonts w:asciiTheme="minorHAnsi" w:hAnsiTheme="minorHAnsi" w:cstheme="minorHAnsi"/>
        </w:rPr>
        <w:t xml:space="preserve">In total there were </w:t>
      </w:r>
      <w:r w:rsidR="00DF4DD0" w:rsidRPr="00DF4DD0">
        <w:rPr>
          <w:rFonts w:asciiTheme="minorHAnsi" w:hAnsiTheme="minorHAnsi" w:cstheme="minorHAnsi"/>
        </w:rPr>
        <w:t>662</w:t>
      </w:r>
      <w:r w:rsidRPr="00DF4DD0">
        <w:rPr>
          <w:rFonts w:asciiTheme="minorHAnsi" w:hAnsiTheme="minorHAnsi" w:cstheme="minorHAnsi"/>
        </w:rPr>
        <w:t xml:space="preserve"> vessels recorded on the lake, which is </w:t>
      </w:r>
      <w:r w:rsidR="00DB765C" w:rsidRPr="00DF4DD0">
        <w:rPr>
          <w:rFonts w:asciiTheme="minorHAnsi" w:hAnsiTheme="minorHAnsi" w:cstheme="minorHAnsi"/>
        </w:rPr>
        <w:t>seventy-nine</w:t>
      </w:r>
      <w:r w:rsidR="00DF4DD0" w:rsidRPr="00DF4DD0">
        <w:rPr>
          <w:rFonts w:asciiTheme="minorHAnsi" w:hAnsiTheme="minorHAnsi" w:cstheme="minorHAnsi"/>
        </w:rPr>
        <w:t xml:space="preserve"> more</w:t>
      </w:r>
      <w:r w:rsidRPr="00DF4DD0">
        <w:rPr>
          <w:rFonts w:asciiTheme="minorHAnsi" w:hAnsiTheme="minorHAnsi" w:cstheme="minorHAnsi"/>
        </w:rPr>
        <w:t xml:space="preserve"> vessels than the 202</w:t>
      </w:r>
      <w:r w:rsidR="00DF4DD0" w:rsidRPr="00DF4DD0">
        <w:rPr>
          <w:rFonts w:asciiTheme="minorHAnsi" w:hAnsiTheme="minorHAnsi" w:cstheme="minorHAnsi"/>
        </w:rPr>
        <w:t>3</w:t>
      </w:r>
      <w:r w:rsidRPr="00DF4DD0">
        <w:rPr>
          <w:rFonts w:asciiTheme="minorHAnsi" w:hAnsiTheme="minorHAnsi" w:cstheme="minorHAnsi"/>
        </w:rPr>
        <w:t xml:space="preserve"> boat census survey</w:t>
      </w:r>
      <w:r w:rsidR="00502B5B" w:rsidRPr="00DF4DD0">
        <w:rPr>
          <w:rFonts w:asciiTheme="minorHAnsi" w:hAnsiTheme="minorHAnsi" w:cstheme="minorHAnsi"/>
        </w:rPr>
        <w:t xml:space="preserve">. </w:t>
      </w:r>
      <w:r w:rsidR="00DF4DD0" w:rsidRPr="00DF4DD0">
        <w:rPr>
          <w:rFonts w:asciiTheme="minorHAnsi" w:hAnsiTheme="minorHAnsi" w:cstheme="minorHAnsi"/>
        </w:rPr>
        <w:t>(</w:t>
      </w:r>
      <w:r w:rsidR="00502B5B" w:rsidRPr="00DF4DD0">
        <w:rPr>
          <w:rFonts w:asciiTheme="minorHAnsi" w:hAnsiTheme="minorHAnsi" w:cstheme="minorHAnsi"/>
        </w:rPr>
        <w:t>S</w:t>
      </w:r>
      <w:r w:rsidR="005C588B" w:rsidRPr="00DF4DD0">
        <w:rPr>
          <w:rFonts w:asciiTheme="minorHAnsi" w:hAnsiTheme="minorHAnsi" w:cstheme="minorHAnsi"/>
        </w:rPr>
        <w:t xml:space="preserve">wim rafts/mats were not included in </w:t>
      </w:r>
      <w:r w:rsidR="00502B5B" w:rsidRPr="00DF4DD0">
        <w:rPr>
          <w:rFonts w:asciiTheme="minorHAnsi" w:hAnsiTheme="minorHAnsi" w:cstheme="minorHAnsi"/>
        </w:rPr>
        <w:t>the referenced</w:t>
      </w:r>
      <w:r w:rsidR="005C588B" w:rsidRPr="00DF4DD0">
        <w:rPr>
          <w:rFonts w:asciiTheme="minorHAnsi" w:hAnsiTheme="minorHAnsi" w:cstheme="minorHAnsi"/>
        </w:rPr>
        <w:t xml:space="preserve"> </w:t>
      </w:r>
      <w:r w:rsidR="00502B5B" w:rsidRPr="00DF4DD0">
        <w:rPr>
          <w:rFonts w:asciiTheme="minorHAnsi" w:hAnsiTheme="minorHAnsi" w:cstheme="minorHAnsi"/>
        </w:rPr>
        <w:t>number as they are not vessels</w:t>
      </w:r>
      <w:r w:rsidR="003F2152" w:rsidRPr="00DF4DD0">
        <w:rPr>
          <w:rFonts w:asciiTheme="minorHAnsi" w:hAnsiTheme="minorHAnsi" w:cstheme="minorHAnsi"/>
        </w:rPr>
        <w:t>.</w:t>
      </w:r>
      <w:r w:rsidR="00DF4DD0" w:rsidRPr="00DF4DD0">
        <w:rPr>
          <w:rFonts w:asciiTheme="minorHAnsi" w:hAnsiTheme="minorHAnsi" w:cstheme="minorHAnsi"/>
        </w:rPr>
        <w:t xml:space="preserve">) The biggest increase we saw this year was the </w:t>
      </w:r>
      <w:r w:rsidR="00DB765C" w:rsidRPr="00DF4DD0">
        <w:rPr>
          <w:rFonts w:asciiTheme="minorHAnsi" w:hAnsiTheme="minorHAnsi" w:cstheme="minorHAnsi"/>
        </w:rPr>
        <w:t>thirty-nine</w:t>
      </w:r>
      <w:r w:rsidR="00DF4DD0" w:rsidRPr="00DF4DD0">
        <w:rPr>
          <w:rFonts w:asciiTheme="minorHAnsi" w:hAnsiTheme="minorHAnsi" w:cstheme="minorHAnsi"/>
        </w:rPr>
        <w:t xml:space="preserve"> additional kayaks/paddleboards! </w:t>
      </w:r>
    </w:p>
    <w:p w14:paraId="6C7D6D2F" w14:textId="77777777" w:rsidR="00C27509" w:rsidRDefault="00C27509">
      <w:pPr>
        <w:rPr>
          <w:rFonts w:asciiTheme="minorHAnsi" w:hAnsiTheme="minorHAnsi" w:cstheme="minorHAnsi"/>
          <w:b/>
          <w:bCs/>
          <w:color w:val="2E74B5" w:themeColor="accent5" w:themeShade="BF"/>
          <w:u w:val="single"/>
        </w:rPr>
      </w:pPr>
    </w:p>
    <w:p w14:paraId="01EFF7D8" w14:textId="12082AB6" w:rsidR="00C27509" w:rsidRPr="00575891" w:rsidRDefault="00C27509">
      <w:pPr>
        <w:rPr>
          <w:rFonts w:asciiTheme="minorHAnsi" w:hAnsiTheme="minorHAnsi" w:cstheme="minorHAnsi"/>
          <w:b/>
          <w:bCs/>
          <w:color w:val="2E74B5" w:themeColor="accent5" w:themeShade="BF"/>
          <w:u w:val="single"/>
        </w:rPr>
      </w:pPr>
      <w:r>
        <w:rPr>
          <w:noProof/>
        </w:rPr>
        <w:drawing>
          <wp:anchor distT="0" distB="0" distL="114300" distR="114300" simplePos="0" relativeHeight="251658240" behindDoc="0" locked="0" layoutInCell="1" allowOverlap="1" wp14:anchorId="5E5B3EF7" wp14:editId="3CAD60FE">
            <wp:simplePos x="0" y="0"/>
            <wp:positionH relativeFrom="column">
              <wp:posOffset>0</wp:posOffset>
            </wp:positionH>
            <wp:positionV relativeFrom="paragraph">
              <wp:posOffset>1905</wp:posOffset>
            </wp:positionV>
            <wp:extent cx="5943600" cy="3965575"/>
            <wp:effectExtent l="0" t="0" r="0" b="15875"/>
            <wp:wrapTopAndBottom/>
            <wp:docPr id="1942343956" name="Chart 1">
              <a:extLst xmlns:a="http://schemas.openxmlformats.org/drawingml/2006/main">
                <a:ext uri="{FF2B5EF4-FFF2-40B4-BE49-F238E27FC236}">
                  <a16:creationId xmlns:a16="http://schemas.microsoft.com/office/drawing/2014/main" id="{D5B3F059-65EC-4165-9564-3024748DA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32FFBB8B" w14:textId="6D22F1E1" w:rsidR="00DC0023" w:rsidRDefault="0019706F">
      <w:pPr>
        <w:rPr>
          <w:rFonts w:asciiTheme="minorHAnsi" w:hAnsiTheme="minorHAnsi" w:cstheme="minorHAnsi"/>
          <w:b/>
          <w:bCs/>
          <w:color w:val="2E74B5" w:themeColor="accent5" w:themeShade="BF"/>
          <w:u w:val="single"/>
        </w:rPr>
      </w:pPr>
      <w:r>
        <w:rPr>
          <w:noProof/>
        </w:rPr>
        <w:lastRenderedPageBreak/>
        <w:drawing>
          <wp:anchor distT="0" distB="0" distL="114300" distR="114300" simplePos="0" relativeHeight="251659264" behindDoc="0" locked="0" layoutInCell="1" allowOverlap="1" wp14:anchorId="70A62372" wp14:editId="09DD4FB0">
            <wp:simplePos x="0" y="0"/>
            <wp:positionH relativeFrom="column">
              <wp:posOffset>0</wp:posOffset>
            </wp:positionH>
            <wp:positionV relativeFrom="paragraph">
              <wp:posOffset>0</wp:posOffset>
            </wp:positionV>
            <wp:extent cx="5943600" cy="2621915"/>
            <wp:effectExtent l="0" t="0" r="0" b="6985"/>
            <wp:wrapTopAndBottom/>
            <wp:docPr id="765336624" name="Chart 1">
              <a:extLst xmlns:a="http://schemas.openxmlformats.org/drawingml/2006/main">
                <a:ext uri="{FF2B5EF4-FFF2-40B4-BE49-F238E27FC236}">
                  <a16:creationId xmlns:a16="http://schemas.microsoft.com/office/drawing/2014/main" id="{F6CDD2A4-C515-4BE7-6659-692155AE41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2B6F69E6" w14:textId="5AE8E0AA" w:rsidR="001D53A2" w:rsidRPr="00575891" w:rsidRDefault="001D53A2">
      <w:pPr>
        <w:rPr>
          <w:rFonts w:asciiTheme="minorHAnsi" w:hAnsiTheme="minorHAnsi" w:cstheme="minorHAnsi"/>
          <w:b/>
          <w:bCs/>
          <w:u w:val="single"/>
        </w:rPr>
      </w:pPr>
      <w:r w:rsidRPr="00575891">
        <w:rPr>
          <w:rFonts w:asciiTheme="minorHAnsi" w:hAnsiTheme="minorHAnsi" w:cstheme="minorHAnsi"/>
          <w:b/>
          <w:bCs/>
          <w:color w:val="2E74B5" w:themeColor="accent5" w:themeShade="BF"/>
          <w:u w:val="single"/>
        </w:rPr>
        <w:t>Discussion</w:t>
      </w:r>
    </w:p>
    <w:p w14:paraId="439A5646" w14:textId="05459F2E" w:rsidR="00977E31" w:rsidRDefault="00977E31">
      <w:pPr>
        <w:rPr>
          <w:rFonts w:asciiTheme="minorHAnsi" w:hAnsiTheme="minorHAnsi" w:cstheme="minorHAnsi"/>
        </w:rPr>
      </w:pPr>
      <w:r>
        <w:rPr>
          <w:rFonts w:asciiTheme="minorHAnsi" w:hAnsiTheme="minorHAnsi" w:cstheme="minorHAnsi"/>
        </w:rPr>
        <w:t xml:space="preserve">The District completes this </w:t>
      </w:r>
      <w:r w:rsidR="00A12E4B">
        <w:rPr>
          <w:rFonts w:asciiTheme="minorHAnsi" w:hAnsiTheme="minorHAnsi" w:cstheme="minorHAnsi"/>
        </w:rPr>
        <w:t xml:space="preserve">boat census survey every year to document the change in motorboat activity on Lake Ripley. The data varies each year, with </w:t>
      </w:r>
      <w:r w:rsidR="00AA2214">
        <w:rPr>
          <w:rFonts w:asciiTheme="minorHAnsi" w:hAnsiTheme="minorHAnsi" w:cstheme="minorHAnsi"/>
        </w:rPr>
        <w:t xml:space="preserve">only one trend proving to be consistent. Since 2019, the number of paddleboards and kayaks have continuously grown larger. </w:t>
      </w:r>
      <w:r w:rsidR="006F1FB3">
        <w:rPr>
          <w:rFonts w:asciiTheme="minorHAnsi" w:hAnsiTheme="minorHAnsi" w:cstheme="minorHAnsi"/>
        </w:rPr>
        <w:t>We did the survey roughly a month later than we had in the past. This year we had more rain than we have in the past two years, so we weren’t concerned about people pulling their vessels out of the water.</w:t>
      </w:r>
    </w:p>
    <w:p w14:paraId="613948D2" w14:textId="70E81948" w:rsidR="00237C21" w:rsidRPr="00977E31" w:rsidRDefault="00306D9F">
      <w:pPr>
        <w:rPr>
          <w:rFonts w:asciiTheme="minorHAnsi" w:hAnsiTheme="minorHAnsi" w:cstheme="minorHAnsi"/>
        </w:rPr>
      </w:pPr>
      <w:r w:rsidRPr="00977E31">
        <w:rPr>
          <w:rFonts w:asciiTheme="minorHAnsi" w:hAnsiTheme="minorHAnsi" w:cstheme="minorHAnsi"/>
        </w:rPr>
        <w:t xml:space="preserve">We saw </w:t>
      </w:r>
      <w:r w:rsidR="00341077" w:rsidRPr="00977E31">
        <w:rPr>
          <w:rFonts w:asciiTheme="minorHAnsi" w:hAnsiTheme="minorHAnsi" w:cstheme="minorHAnsi"/>
        </w:rPr>
        <w:t>a</w:t>
      </w:r>
      <w:r w:rsidR="00DF4DD0" w:rsidRPr="00977E31">
        <w:rPr>
          <w:rFonts w:asciiTheme="minorHAnsi" w:hAnsiTheme="minorHAnsi" w:cstheme="minorHAnsi"/>
        </w:rPr>
        <w:t xml:space="preserve">n increase </w:t>
      </w:r>
      <w:r w:rsidR="00341077" w:rsidRPr="00977E31">
        <w:rPr>
          <w:rFonts w:asciiTheme="minorHAnsi" w:hAnsiTheme="minorHAnsi" w:cstheme="minorHAnsi"/>
        </w:rPr>
        <w:t>in the number of vessels on Lake Ripley since 202</w:t>
      </w:r>
      <w:r w:rsidR="00DF4DD0" w:rsidRPr="00977E31">
        <w:rPr>
          <w:rFonts w:asciiTheme="minorHAnsi" w:hAnsiTheme="minorHAnsi" w:cstheme="minorHAnsi"/>
        </w:rPr>
        <w:t>3</w:t>
      </w:r>
      <w:r w:rsidR="00341077" w:rsidRPr="00977E31">
        <w:rPr>
          <w:rFonts w:asciiTheme="minorHAnsi" w:hAnsiTheme="minorHAnsi" w:cstheme="minorHAnsi"/>
        </w:rPr>
        <w:t xml:space="preserve">. We saw </w:t>
      </w:r>
      <w:r w:rsidR="00DB765C" w:rsidRPr="00977E31">
        <w:rPr>
          <w:rFonts w:asciiTheme="minorHAnsi" w:hAnsiTheme="minorHAnsi" w:cstheme="minorHAnsi"/>
        </w:rPr>
        <w:t>seventy-nine</w:t>
      </w:r>
      <w:r w:rsidR="00341077" w:rsidRPr="00977E31">
        <w:rPr>
          <w:rFonts w:asciiTheme="minorHAnsi" w:hAnsiTheme="minorHAnsi" w:cstheme="minorHAnsi"/>
        </w:rPr>
        <w:t xml:space="preserve"> </w:t>
      </w:r>
      <w:r w:rsidR="00DF4DD0" w:rsidRPr="00977E31">
        <w:rPr>
          <w:rFonts w:asciiTheme="minorHAnsi" w:hAnsiTheme="minorHAnsi" w:cstheme="minorHAnsi"/>
        </w:rPr>
        <w:t>more</w:t>
      </w:r>
      <w:r w:rsidR="00341077" w:rsidRPr="00977E31">
        <w:rPr>
          <w:rFonts w:asciiTheme="minorHAnsi" w:hAnsiTheme="minorHAnsi" w:cstheme="minorHAnsi"/>
        </w:rPr>
        <w:t xml:space="preserve"> vessels on the lake</w:t>
      </w:r>
      <w:r w:rsidR="006E61CB" w:rsidRPr="00977E31">
        <w:rPr>
          <w:rFonts w:asciiTheme="minorHAnsi" w:hAnsiTheme="minorHAnsi" w:cstheme="minorHAnsi"/>
        </w:rPr>
        <w:t xml:space="preserve">, with the biggest </w:t>
      </w:r>
      <w:r w:rsidR="00DF4DD0" w:rsidRPr="00977E31">
        <w:rPr>
          <w:rFonts w:asciiTheme="minorHAnsi" w:hAnsiTheme="minorHAnsi" w:cstheme="minorHAnsi"/>
        </w:rPr>
        <w:t>increase</w:t>
      </w:r>
      <w:r w:rsidR="006E61CB" w:rsidRPr="00977E31">
        <w:rPr>
          <w:rFonts w:asciiTheme="minorHAnsi" w:hAnsiTheme="minorHAnsi" w:cstheme="minorHAnsi"/>
        </w:rPr>
        <w:t xml:space="preserve"> in </w:t>
      </w:r>
      <w:r w:rsidR="00DF4DD0" w:rsidRPr="00977E31">
        <w:rPr>
          <w:rFonts w:asciiTheme="minorHAnsi" w:hAnsiTheme="minorHAnsi" w:cstheme="minorHAnsi"/>
        </w:rPr>
        <w:t>kayaks/paddleboards</w:t>
      </w:r>
      <w:r w:rsidR="006E61CB" w:rsidRPr="00977E31">
        <w:rPr>
          <w:rFonts w:asciiTheme="minorHAnsi" w:hAnsiTheme="minorHAnsi" w:cstheme="minorHAnsi"/>
        </w:rPr>
        <w:t>.</w:t>
      </w:r>
      <w:r w:rsidR="005C588B" w:rsidRPr="00977E31">
        <w:rPr>
          <w:rFonts w:asciiTheme="minorHAnsi" w:hAnsiTheme="minorHAnsi" w:cstheme="minorHAnsi"/>
        </w:rPr>
        <w:t xml:space="preserve"> </w:t>
      </w:r>
      <w:r w:rsidR="006E61CB" w:rsidRPr="00977E31">
        <w:rPr>
          <w:rFonts w:asciiTheme="minorHAnsi" w:hAnsiTheme="minorHAnsi" w:cstheme="minorHAnsi"/>
        </w:rPr>
        <w:t>In 2022</w:t>
      </w:r>
      <w:r w:rsidR="0019706F" w:rsidRPr="00977E31">
        <w:rPr>
          <w:rFonts w:asciiTheme="minorHAnsi" w:hAnsiTheme="minorHAnsi" w:cstheme="minorHAnsi"/>
        </w:rPr>
        <w:t xml:space="preserve"> and 2023</w:t>
      </w:r>
      <w:r w:rsidR="006E61CB" w:rsidRPr="00977E31">
        <w:rPr>
          <w:rFonts w:asciiTheme="minorHAnsi" w:hAnsiTheme="minorHAnsi" w:cstheme="minorHAnsi"/>
        </w:rPr>
        <w:t xml:space="preserve"> we saw a large increase of </w:t>
      </w:r>
      <w:r w:rsidR="00E7746E" w:rsidRPr="00977E31">
        <w:rPr>
          <w:rFonts w:asciiTheme="minorHAnsi" w:hAnsiTheme="minorHAnsi" w:cstheme="minorHAnsi"/>
        </w:rPr>
        <w:t>paddleboards</w:t>
      </w:r>
      <w:r w:rsidR="006E61CB" w:rsidRPr="00977E31">
        <w:rPr>
          <w:rFonts w:asciiTheme="minorHAnsi" w:hAnsiTheme="minorHAnsi" w:cstheme="minorHAnsi"/>
        </w:rPr>
        <w:t xml:space="preserve"> and kayaks</w:t>
      </w:r>
      <w:r w:rsidR="0019706F" w:rsidRPr="00977E31">
        <w:rPr>
          <w:rFonts w:asciiTheme="minorHAnsi" w:hAnsiTheme="minorHAnsi" w:cstheme="minorHAnsi"/>
        </w:rPr>
        <w:t xml:space="preserve">, and there was another large increase this year, too. </w:t>
      </w:r>
      <w:r w:rsidR="00AA2214">
        <w:rPr>
          <w:rFonts w:asciiTheme="minorHAnsi" w:hAnsiTheme="minorHAnsi" w:cstheme="minorHAnsi"/>
        </w:rPr>
        <w:t xml:space="preserve">For the first time since 2019, the number of jet skis was larger, rising by </w:t>
      </w:r>
      <w:r w:rsidR="00DB765C">
        <w:rPr>
          <w:rFonts w:asciiTheme="minorHAnsi" w:hAnsiTheme="minorHAnsi" w:cstheme="minorHAnsi"/>
        </w:rPr>
        <w:t>eleven</w:t>
      </w:r>
      <w:r w:rsidR="00AA2214">
        <w:rPr>
          <w:rFonts w:asciiTheme="minorHAnsi" w:hAnsiTheme="minorHAnsi" w:cstheme="minorHAnsi"/>
        </w:rPr>
        <w:t xml:space="preserve">. </w:t>
      </w:r>
    </w:p>
    <w:p w14:paraId="5D9DC33A" w14:textId="73E26565" w:rsidR="0019706F" w:rsidRPr="0019706F" w:rsidRDefault="0019706F">
      <w:pPr>
        <w:rPr>
          <w:rFonts w:asciiTheme="minorHAnsi" w:hAnsiTheme="minorHAnsi" w:cstheme="minorHAnsi"/>
        </w:rPr>
      </w:pPr>
    </w:p>
    <w:sectPr w:rsidR="0019706F" w:rsidRPr="0019706F" w:rsidSect="00575891">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6444C" w14:textId="77777777" w:rsidR="001E7FBA" w:rsidRDefault="001E7FBA" w:rsidP="00F12308">
      <w:pPr>
        <w:spacing w:after="0" w:line="240" w:lineRule="auto"/>
      </w:pPr>
      <w:r>
        <w:separator/>
      </w:r>
    </w:p>
  </w:endnote>
  <w:endnote w:type="continuationSeparator" w:id="0">
    <w:p w14:paraId="7B4C14A4" w14:textId="77777777" w:rsidR="001E7FBA" w:rsidRDefault="001E7FBA" w:rsidP="00F1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484216"/>
      <w:docPartObj>
        <w:docPartGallery w:val="Page Numbers (Bottom of Page)"/>
        <w:docPartUnique/>
      </w:docPartObj>
    </w:sdtPr>
    <w:sdtEndPr>
      <w:rPr>
        <w:noProof/>
      </w:rPr>
    </w:sdtEndPr>
    <w:sdtContent>
      <w:p w14:paraId="357074BD" w14:textId="19DFEEF4" w:rsidR="00F12308" w:rsidRDefault="00F123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CEED80" w14:textId="77777777" w:rsidR="00F12308" w:rsidRDefault="00F12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A33C3" w14:textId="77777777" w:rsidR="001E7FBA" w:rsidRDefault="001E7FBA" w:rsidP="00F12308">
      <w:pPr>
        <w:spacing w:after="0" w:line="240" w:lineRule="auto"/>
      </w:pPr>
      <w:r>
        <w:separator/>
      </w:r>
    </w:p>
  </w:footnote>
  <w:footnote w:type="continuationSeparator" w:id="0">
    <w:p w14:paraId="30173ECC" w14:textId="77777777" w:rsidR="001E7FBA" w:rsidRDefault="001E7FBA" w:rsidP="00F1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5C84" w14:textId="142661B9" w:rsidR="00575891" w:rsidRDefault="00575891" w:rsidP="00575891">
    <w:pPr>
      <w:pStyle w:val="Header"/>
      <w:jc w:val="center"/>
    </w:pPr>
    <w:r w:rsidRPr="00575891">
      <w:rPr>
        <w:rFonts w:asciiTheme="minorHAnsi" w:hAnsiTheme="minorHAnsi" w:cstheme="minorHAnsi"/>
        <w:b/>
        <w:bCs/>
        <w:noProof/>
        <w:sz w:val="28"/>
        <w:szCs w:val="28"/>
      </w:rPr>
      <w:drawing>
        <wp:inline distT="0" distB="0" distL="0" distR="0" wp14:anchorId="1F7FB825" wp14:editId="01C8374A">
          <wp:extent cx="4478095" cy="1009650"/>
          <wp:effectExtent l="0" t="0" r="0" b="0"/>
          <wp:docPr id="949499400" name="Picture 94949940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86039" cy="10114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3A"/>
    <w:rsid w:val="00006CC5"/>
    <w:rsid w:val="000210EC"/>
    <w:rsid w:val="0007560F"/>
    <w:rsid w:val="00085B2D"/>
    <w:rsid w:val="0010406E"/>
    <w:rsid w:val="00144E34"/>
    <w:rsid w:val="0019706F"/>
    <w:rsid w:val="001D53A2"/>
    <w:rsid w:val="001E7FBA"/>
    <w:rsid w:val="001F19B4"/>
    <w:rsid w:val="00237C21"/>
    <w:rsid w:val="00246DBD"/>
    <w:rsid w:val="002660FE"/>
    <w:rsid w:val="002E3360"/>
    <w:rsid w:val="002E3A6A"/>
    <w:rsid w:val="002F02CD"/>
    <w:rsid w:val="002F1E20"/>
    <w:rsid w:val="00306D9F"/>
    <w:rsid w:val="0032430F"/>
    <w:rsid w:val="0033797A"/>
    <w:rsid w:val="003402F6"/>
    <w:rsid w:val="00340F2B"/>
    <w:rsid w:val="00341077"/>
    <w:rsid w:val="00383662"/>
    <w:rsid w:val="003859EF"/>
    <w:rsid w:val="003A0A24"/>
    <w:rsid w:val="003B4151"/>
    <w:rsid w:val="003D6FD9"/>
    <w:rsid w:val="003E33EA"/>
    <w:rsid w:val="003F2152"/>
    <w:rsid w:val="00403083"/>
    <w:rsid w:val="00462F3C"/>
    <w:rsid w:val="004651B0"/>
    <w:rsid w:val="00467483"/>
    <w:rsid w:val="004A1E4A"/>
    <w:rsid w:val="00502B5B"/>
    <w:rsid w:val="00520890"/>
    <w:rsid w:val="0054618B"/>
    <w:rsid w:val="00574F6F"/>
    <w:rsid w:val="00575891"/>
    <w:rsid w:val="00591AA6"/>
    <w:rsid w:val="005A1800"/>
    <w:rsid w:val="005B31D3"/>
    <w:rsid w:val="005C42BC"/>
    <w:rsid w:val="005C588B"/>
    <w:rsid w:val="005F347B"/>
    <w:rsid w:val="006120E0"/>
    <w:rsid w:val="00631BF3"/>
    <w:rsid w:val="00645C16"/>
    <w:rsid w:val="006742C0"/>
    <w:rsid w:val="00683EAF"/>
    <w:rsid w:val="006E61CB"/>
    <w:rsid w:val="006F1FB3"/>
    <w:rsid w:val="00702A06"/>
    <w:rsid w:val="007238CF"/>
    <w:rsid w:val="0079649E"/>
    <w:rsid w:val="007E33AA"/>
    <w:rsid w:val="00806B9B"/>
    <w:rsid w:val="0081214F"/>
    <w:rsid w:val="008211D6"/>
    <w:rsid w:val="008B3015"/>
    <w:rsid w:val="008F10C9"/>
    <w:rsid w:val="00901CBC"/>
    <w:rsid w:val="0090679C"/>
    <w:rsid w:val="009211B0"/>
    <w:rsid w:val="0093309A"/>
    <w:rsid w:val="00977E31"/>
    <w:rsid w:val="009805EC"/>
    <w:rsid w:val="009D2A6B"/>
    <w:rsid w:val="009E565D"/>
    <w:rsid w:val="009E7C0D"/>
    <w:rsid w:val="00A12E4B"/>
    <w:rsid w:val="00A309AB"/>
    <w:rsid w:val="00A32A55"/>
    <w:rsid w:val="00A6364B"/>
    <w:rsid w:val="00A6734D"/>
    <w:rsid w:val="00A9720E"/>
    <w:rsid w:val="00AA2214"/>
    <w:rsid w:val="00AB4AE7"/>
    <w:rsid w:val="00B11625"/>
    <w:rsid w:val="00B14BAB"/>
    <w:rsid w:val="00B27B35"/>
    <w:rsid w:val="00B848C6"/>
    <w:rsid w:val="00BB22A1"/>
    <w:rsid w:val="00C22444"/>
    <w:rsid w:val="00C27509"/>
    <w:rsid w:val="00C61819"/>
    <w:rsid w:val="00C64C11"/>
    <w:rsid w:val="00C823D0"/>
    <w:rsid w:val="00C939A7"/>
    <w:rsid w:val="00CF3789"/>
    <w:rsid w:val="00D05B5C"/>
    <w:rsid w:val="00D22348"/>
    <w:rsid w:val="00D54635"/>
    <w:rsid w:val="00DB765C"/>
    <w:rsid w:val="00DC0023"/>
    <w:rsid w:val="00DD74C0"/>
    <w:rsid w:val="00DE527B"/>
    <w:rsid w:val="00DF075A"/>
    <w:rsid w:val="00DF4DD0"/>
    <w:rsid w:val="00E04177"/>
    <w:rsid w:val="00E13B27"/>
    <w:rsid w:val="00E36280"/>
    <w:rsid w:val="00E561B5"/>
    <w:rsid w:val="00E75CE0"/>
    <w:rsid w:val="00E7746E"/>
    <w:rsid w:val="00EA3BF0"/>
    <w:rsid w:val="00EC10F7"/>
    <w:rsid w:val="00EC16DA"/>
    <w:rsid w:val="00ED1B3A"/>
    <w:rsid w:val="00EE7085"/>
    <w:rsid w:val="00EF72E1"/>
    <w:rsid w:val="00F01A36"/>
    <w:rsid w:val="00F12308"/>
    <w:rsid w:val="00F41521"/>
    <w:rsid w:val="00F65C04"/>
    <w:rsid w:val="00F86015"/>
    <w:rsid w:val="00FC75FC"/>
    <w:rsid w:val="00FE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E0D3"/>
  <w15:chartTrackingRefBased/>
  <w15:docId w15:val="{65568670-111F-41E5-9299-B7529FCC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308"/>
  </w:style>
  <w:style w:type="paragraph" w:styleId="Footer">
    <w:name w:val="footer"/>
    <w:basedOn w:val="Normal"/>
    <w:link w:val="FooterChar"/>
    <w:uiPriority w:val="99"/>
    <w:unhideWhenUsed/>
    <w:rsid w:val="00F12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308"/>
  </w:style>
  <w:style w:type="paragraph" w:styleId="Caption">
    <w:name w:val="caption"/>
    <w:basedOn w:val="Normal"/>
    <w:next w:val="Normal"/>
    <w:uiPriority w:val="35"/>
    <w:unhideWhenUsed/>
    <w:qFormat/>
    <w:rsid w:val="00A32A5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b42f4486ee7e1c60/Documents/Lake%20Info/Carrying%20Capacity/Stats%20Loop%20Around%20Lak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b42f4486ee7e1c60/Documents/Lake%20Info/Carrying%20Capacity/Stats%20Loop%20Around%20Lak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t>Boat Census Survey Comparision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barChart>
        <c:barDir val="bar"/>
        <c:grouping val="clustered"/>
        <c:varyColors val="0"/>
        <c:ser>
          <c:idx val="0"/>
          <c:order val="0"/>
          <c:tx>
            <c:strRef>
              <c:f>Comparison!$G$1</c:f>
              <c:strCache>
                <c:ptCount val="1"/>
                <c:pt idx="0">
                  <c:v>2019</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Comparison!$A$2:$A$10</c:f>
              <c:strCache>
                <c:ptCount val="9"/>
                <c:pt idx="0">
                  <c:v>Pontoons</c:v>
                </c:pt>
                <c:pt idx="1">
                  <c:v>Speed Boats</c:v>
                </c:pt>
                <c:pt idx="2">
                  <c:v>Fishing Boats</c:v>
                </c:pt>
                <c:pt idx="3">
                  <c:v>Jet Skis</c:v>
                </c:pt>
                <c:pt idx="4">
                  <c:v>Kayaks/Paddleboards</c:v>
                </c:pt>
                <c:pt idx="5">
                  <c:v>Canoes/Non-Motor</c:v>
                </c:pt>
                <c:pt idx="6">
                  <c:v>Paddleboats</c:v>
                </c:pt>
                <c:pt idx="7">
                  <c:v>Sailboats</c:v>
                </c:pt>
                <c:pt idx="8">
                  <c:v>Swim Rafts/Mats</c:v>
                </c:pt>
              </c:strCache>
            </c:strRef>
          </c:cat>
          <c:val>
            <c:numRef>
              <c:f>Comparison!$G$2:$G$10</c:f>
              <c:numCache>
                <c:formatCode>General</c:formatCode>
                <c:ptCount val="9"/>
                <c:pt idx="0">
                  <c:v>189</c:v>
                </c:pt>
                <c:pt idx="1">
                  <c:v>132</c:v>
                </c:pt>
                <c:pt idx="2">
                  <c:v>27</c:v>
                </c:pt>
                <c:pt idx="3">
                  <c:v>51</c:v>
                </c:pt>
                <c:pt idx="4">
                  <c:v>128</c:v>
                </c:pt>
                <c:pt idx="5">
                  <c:v>28</c:v>
                </c:pt>
                <c:pt idx="7">
                  <c:v>16</c:v>
                </c:pt>
                <c:pt idx="8">
                  <c:v>8</c:v>
                </c:pt>
              </c:numCache>
            </c:numRef>
          </c:val>
          <c:extLst>
            <c:ext xmlns:c16="http://schemas.microsoft.com/office/drawing/2014/chart" uri="{C3380CC4-5D6E-409C-BE32-E72D297353CC}">
              <c16:uniqueId val="{00000000-AD52-460D-98A4-8AC3F6EB9C77}"/>
            </c:ext>
          </c:extLst>
        </c:ser>
        <c:ser>
          <c:idx val="1"/>
          <c:order val="1"/>
          <c:tx>
            <c:strRef>
              <c:f>Comparison!$E$1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Comparison!$E$2:$E$10</c:f>
              <c:numCache>
                <c:formatCode>General</c:formatCode>
                <c:ptCount val="9"/>
                <c:pt idx="0">
                  <c:v>205</c:v>
                </c:pt>
                <c:pt idx="1">
                  <c:v>120</c:v>
                </c:pt>
                <c:pt idx="2">
                  <c:v>17</c:v>
                </c:pt>
                <c:pt idx="3">
                  <c:v>50</c:v>
                </c:pt>
                <c:pt idx="4">
                  <c:v>156</c:v>
                </c:pt>
                <c:pt idx="5">
                  <c:v>39</c:v>
                </c:pt>
                <c:pt idx="6">
                  <c:v>15</c:v>
                </c:pt>
                <c:pt idx="7">
                  <c:v>11</c:v>
                </c:pt>
                <c:pt idx="8">
                  <c:v>24</c:v>
                </c:pt>
              </c:numCache>
            </c:numRef>
          </c:val>
          <c:extLst>
            <c:ext xmlns:c16="http://schemas.microsoft.com/office/drawing/2014/chart" uri="{C3380CC4-5D6E-409C-BE32-E72D297353CC}">
              <c16:uniqueId val="{00000001-AD52-460D-98A4-8AC3F6EB9C77}"/>
            </c:ext>
          </c:extLst>
        </c:ser>
        <c:ser>
          <c:idx val="2"/>
          <c:order val="2"/>
          <c:tx>
            <c:strRef>
              <c:f>Comparison!$D$1</c:f>
              <c:strCache>
                <c:ptCount val="1"/>
                <c:pt idx="0">
                  <c:v>2022</c:v>
                </c:pt>
              </c:strCache>
            </c:strRef>
          </c:tx>
          <c:spPr>
            <a:solidFill>
              <a:schemeClr val="accent6">
                <a:lumMod val="75000"/>
              </a:schemeClr>
            </a:solidFill>
            <a:ln>
              <a:noFill/>
            </a:ln>
            <a:effectLst/>
          </c:spPr>
          <c:invertIfNegative val="0"/>
          <c:val>
            <c:numRef>
              <c:f>Comparison!$D$2:$D$10</c:f>
              <c:numCache>
                <c:formatCode>General</c:formatCode>
                <c:ptCount val="9"/>
                <c:pt idx="0">
                  <c:v>200</c:v>
                </c:pt>
                <c:pt idx="1">
                  <c:v>117</c:v>
                </c:pt>
                <c:pt idx="2">
                  <c:v>25</c:v>
                </c:pt>
                <c:pt idx="3">
                  <c:v>49</c:v>
                </c:pt>
                <c:pt idx="4">
                  <c:v>184</c:v>
                </c:pt>
                <c:pt idx="5">
                  <c:v>20</c:v>
                </c:pt>
                <c:pt idx="6">
                  <c:v>15</c:v>
                </c:pt>
                <c:pt idx="7">
                  <c:v>7</c:v>
                </c:pt>
                <c:pt idx="8">
                  <c:v>26</c:v>
                </c:pt>
              </c:numCache>
            </c:numRef>
          </c:val>
          <c:extLst>
            <c:ext xmlns:c16="http://schemas.microsoft.com/office/drawing/2014/chart" uri="{C3380CC4-5D6E-409C-BE32-E72D297353CC}">
              <c16:uniqueId val="{00000002-AD52-460D-98A4-8AC3F6EB9C77}"/>
            </c:ext>
          </c:extLst>
        </c:ser>
        <c:ser>
          <c:idx val="3"/>
          <c:order val="3"/>
          <c:tx>
            <c:strRef>
              <c:f>Comparison!$C$1</c:f>
              <c:strCache>
                <c:ptCount val="1"/>
                <c:pt idx="0">
                  <c:v>2023</c:v>
                </c:pt>
              </c:strCache>
            </c:strRef>
          </c:tx>
          <c:spPr>
            <a:solidFill>
              <a:schemeClr val="accent4"/>
            </a:solidFill>
            <a:ln>
              <a:noFill/>
            </a:ln>
            <a:effectLst/>
          </c:spPr>
          <c:invertIfNegative val="0"/>
          <c:val>
            <c:numRef>
              <c:f>Comparison!$C$2:$C$10</c:f>
              <c:numCache>
                <c:formatCode>General</c:formatCode>
                <c:ptCount val="9"/>
                <c:pt idx="0">
                  <c:v>204</c:v>
                </c:pt>
                <c:pt idx="1">
                  <c:v>104</c:v>
                </c:pt>
                <c:pt idx="2">
                  <c:v>16</c:v>
                </c:pt>
                <c:pt idx="3">
                  <c:v>42</c:v>
                </c:pt>
                <c:pt idx="4">
                  <c:v>175</c:v>
                </c:pt>
                <c:pt idx="5">
                  <c:v>24</c:v>
                </c:pt>
                <c:pt idx="6">
                  <c:v>10</c:v>
                </c:pt>
                <c:pt idx="7">
                  <c:v>8</c:v>
                </c:pt>
                <c:pt idx="8">
                  <c:v>20</c:v>
                </c:pt>
              </c:numCache>
            </c:numRef>
          </c:val>
          <c:extLst>
            <c:ext xmlns:c16="http://schemas.microsoft.com/office/drawing/2014/chart" uri="{C3380CC4-5D6E-409C-BE32-E72D297353CC}">
              <c16:uniqueId val="{00000003-AD52-460D-98A4-8AC3F6EB9C77}"/>
            </c:ext>
          </c:extLst>
        </c:ser>
        <c:ser>
          <c:idx val="4"/>
          <c:order val="4"/>
          <c:tx>
            <c:strRef>
              <c:f>Comparison!$B$1</c:f>
              <c:strCache>
                <c:ptCount val="1"/>
                <c:pt idx="0">
                  <c:v>2024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Comparison!$B$2:$B$10</c:f>
              <c:numCache>
                <c:formatCode>General</c:formatCode>
                <c:ptCount val="9"/>
                <c:pt idx="0">
                  <c:v>195</c:v>
                </c:pt>
                <c:pt idx="1">
                  <c:v>112</c:v>
                </c:pt>
                <c:pt idx="2">
                  <c:v>26</c:v>
                </c:pt>
                <c:pt idx="3">
                  <c:v>53</c:v>
                </c:pt>
                <c:pt idx="4">
                  <c:v>214</c:v>
                </c:pt>
                <c:pt idx="5">
                  <c:v>34</c:v>
                </c:pt>
                <c:pt idx="6">
                  <c:v>17</c:v>
                </c:pt>
                <c:pt idx="7">
                  <c:v>11</c:v>
                </c:pt>
                <c:pt idx="8">
                  <c:v>30</c:v>
                </c:pt>
              </c:numCache>
            </c:numRef>
          </c:val>
          <c:extLst>
            <c:ext xmlns:c16="http://schemas.microsoft.com/office/drawing/2014/chart" uri="{C3380CC4-5D6E-409C-BE32-E72D297353CC}">
              <c16:uniqueId val="{00000004-AD52-460D-98A4-8AC3F6EB9C77}"/>
            </c:ext>
          </c:extLst>
        </c:ser>
        <c:dLbls>
          <c:showLegendKey val="0"/>
          <c:showVal val="0"/>
          <c:showCatName val="0"/>
          <c:showSerName val="0"/>
          <c:showPercent val="0"/>
          <c:showBubbleSize val="0"/>
        </c:dLbls>
        <c:gapWidth val="182"/>
        <c:axId val="292165744"/>
        <c:axId val="110691408"/>
      </c:barChart>
      <c:catAx>
        <c:axId val="2921657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Vessel Type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10691408"/>
        <c:crosses val="autoZero"/>
        <c:auto val="1"/>
        <c:lblAlgn val="ctr"/>
        <c:lblOffset val="100"/>
        <c:noMultiLvlLbl val="0"/>
      </c:catAx>
      <c:valAx>
        <c:axId val="1106914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Number of Vessels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921657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u="sng"/>
              <a:t>Boat</a:t>
            </a:r>
            <a:r>
              <a:rPr lang="en-US" sz="1400" b="1" u="sng" baseline="0"/>
              <a:t> Census Survey Comparision</a:t>
            </a:r>
          </a:p>
          <a:p>
            <a:pPr>
              <a:defRPr/>
            </a:pPr>
            <a:r>
              <a:rPr lang="en-US" sz="1200" b="1" u="sng" baseline="0"/>
              <a:t>(Boathouses, piers, and boat lifts)</a:t>
            </a:r>
            <a:endParaRPr lang="en-US" sz="1200" b="1" u="sn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Comparison!$D$1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Comparison!$A$11:$A$13</c:f>
              <c:strCache>
                <c:ptCount val="3"/>
                <c:pt idx="0">
                  <c:v>Boat Lifts</c:v>
                </c:pt>
                <c:pt idx="1">
                  <c:v>Piers</c:v>
                </c:pt>
                <c:pt idx="2">
                  <c:v>Boathouses</c:v>
                </c:pt>
              </c:strCache>
            </c:strRef>
          </c:cat>
          <c:val>
            <c:numRef>
              <c:f>Comparison!$D$11:$D$13</c:f>
              <c:numCache>
                <c:formatCode>General</c:formatCode>
                <c:ptCount val="3"/>
                <c:pt idx="0">
                  <c:v>0</c:v>
                </c:pt>
                <c:pt idx="1">
                  <c:v>0</c:v>
                </c:pt>
                <c:pt idx="2">
                  <c:v>4</c:v>
                </c:pt>
              </c:numCache>
            </c:numRef>
          </c:val>
          <c:extLst>
            <c:ext xmlns:c16="http://schemas.microsoft.com/office/drawing/2014/chart" uri="{C3380CC4-5D6E-409C-BE32-E72D297353CC}">
              <c16:uniqueId val="{00000000-9921-49A0-8A1C-6A1F85F99ADC}"/>
            </c:ext>
          </c:extLst>
        </c:ser>
        <c:ser>
          <c:idx val="1"/>
          <c:order val="1"/>
          <c:tx>
            <c:strRef>
              <c:f>Comparison!$E$1</c:f>
              <c:strCache>
                <c:ptCount val="1"/>
                <c:pt idx="0">
                  <c:v>2021</c:v>
                </c:pt>
              </c:strCache>
            </c:strRef>
          </c:tx>
          <c:spPr>
            <a:solidFill>
              <a:srgbClr val="FF33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Comparison!$E$11:$E$13</c:f>
              <c:numCache>
                <c:formatCode>General</c:formatCode>
                <c:ptCount val="3"/>
                <c:pt idx="0">
                  <c:v>277</c:v>
                </c:pt>
                <c:pt idx="1">
                  <c:v>181</c:v>
                </c:pt>
                <c:pt idx="2">
                  <c:v>4</c:v>
                </c:pt>
              </c:numCache>
            </c:numRef>
          </c:val>
          <c:extLst>
            <c:ext xmlns:c16="http://schemas.microsoft.com/office/drawing/2014/chart" uri="{C3380CC4-5D6E-409C-BE32-E72D297353CC}">
              <c16:uniqueId val="{00000001-9921-49A0-8A1C-6A1F85F99ADC}"/>
            </c:ext>
          </c:extLst>
        </c:ser>
        <c:ser>
          <c:idx val="2"/>
          <c:order val="2"/>
          <c:tx>
            <c:strRef>
              <c:f>Comparison!$F$1</c:f>
              <c:strCache>
                <c:ptCount val="1"/>
                <c:pt idx="0">
                  <c:v>2020</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Comparison!$F$11:$F$13</c:f>
              <c:numCache>
                <c:formatCode>General</c:formatCode>
                <c:ptCount val="3"/>
                <c:pt idx="0">
                  <c:v>323</c:v>
                </c:pt>
                <c:pt idx="1">
                  <c:v>179</c:v>
                </c:pt>
                <c:pt idx="2">
                  <c:v>3</c:v>
                </c:pt>
              </c:numCache>
            </c:numRef>
          </c:val>
          <c:extLst>
            <c:ext xmlns:c16="http://schemas.microsoft.com/office/drawing/2014/chart" uri="{C3380CC4-5D6E-409C-BE32-E72D297353CC}">
              <c16:uniqueId val="{00000002-9921-49A0-8A1C-6A1F85F99ADC}"/>
            </c:ext>
          </c:extLst>
        </c:ser>
        <c:ser>
          <c:idx val="3"/>
          <c:order val="3"/>
          <c:tx>
            <c:strRef>
              <c:f>Comparison!$G$1</c:f>
              <c:strCache>
                <c:ptCount val="1"/>
                <c:pt idx="0">
                  <c:v>2019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Comparison!$G$11:$G$13</c:f>
              <c:numCache>
                <c:formatCode>General</c:formatCode>
                <c:ptCount val="3"/>
                <c:pt idx="0">
                  <c:v>0</c:v>
                </c:pt>
                <c:pt idx="1">
                  <c:v>176</c:v>
                </c:pt>
                <c:pt idx="2">
                  <c:v>5</c:v>
                </c:pt>
              </c:numCache>
            </c:numRef>
          </c:val>
          <c:extLst>
            <c:ext xmlns:c16="http://schemas.microsoft.com/office/drawing/2014/chart" uri="{C3380CC4-5D6E-409C-BE32-E72D297353CC}">
              <c16:uniqueId val="{00000003-9921-49A0-8A1C-6A1F85F99ADC}"/>
            </c:ext>
          </c:extLst>
        </c:ser>
        <c:ser>
          <c:idx val="4"/>
          <c:order val="4"/>
          <c:tx>
            <c:strRef>
              <c:f>Comparison!$C$1</c:f>
              <c:strCache>
                <c:ptCount val="1"/>
                <c:pt idx="0">
                  <c:v>2023</c:v>
                </c:pt>
              </c:strCache>
            </c:strRef>
          </c:tx>
          <c:spPr>
            <a:solidFill>
              <a:schemeClr val="accent5"/>
            </a:solidFill>
            <a:ln>
              <a:noFill/>
            </a:ln>
            <a:effectLst/>
          </c:spPr>
          <c:invertIfNegative val="0"/>
          <c:val>
            <c:numRef>
              <c:f>Comparison!$C$11:$C$13</c:f>
              <c:numCache>
                <c:formatCode>General</c:formatCode>
                <c:ptCount val="3"/>
                <c:pt idx="0">
                  <c:v>308</c:v>
                </c:pt>
                <c:pt idx="1">
                  <c:v>175</c:v>
                </c:pt>
                <c:pt idx="2">
                  <c:v>4</c:v>
                </c:pt>
              </c:numCache>
            </c:numRef>
          </c:val>
          <c:extLst>
            <c:ext xmlns:c16="http://schemas.microsoft.com/office/drawing/2014/chart" uri="{C3380CC4-5D6E-409C-BE32-E72D297353CC}">
              <c16:uniqueId val="{00000004-9921-49A0-8A1C-6A1F85F99ADC}"/>
            </c:ext>
          </c:extLst>
        </c:ser>
        <c:ser>
          <c:idx val="5"/>
          <c:order val="5"/>
          <c:tx>
            <c:strRef>
              <c:f>Comparison!$B$1</c:f>
              <c:strCache>
                <c:ptCount val="1"/>
                <c:pt idx="0">
                  <c:v>2024</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Comparison!$B$11:$B$13</c:f>
              <c:numCache>
                <c:formatCode>General</c:formatCode>
                <c:ptCount val="3"/>
                <c:pt idx="0">
                  <c:v>315</c:v>
                </c:pt>
                <c:pt idx="1">
                  <c:v>184</c:v>
                </c:pt>
                <c:pt idx="2">
                  <c:v>5</c:v>
                </c:pt>
              </c:numCache>
            </c:numRef>
          </c:val>
          <c:extLst>
            <c:ext xmlns:c16="http://schemas.microsoft.com/office/drawing/2014/chart" uri="{C3380CC4-5D6E-409C-BE32-E72D297353CC}">
              <c16:uniqueId val="{00000005-9921-49A0-8A1C-6A1F85F99ADC}"/>
            </c:ext>
          </c:extLst>
        </c:ser>
        <c:dLbls>
          <c:showLegendKey val="0"/>
          <c:showVal val="0"/>
          <c:showCatName val="0"/>
          <c:showSerName val="0"/>
          <c:showPercent val="0"/>
          <c:showBubbleSize val="0"/>
        </c:dLbls>
        <c:gapWidth val="182"/>
        <c:axId val="1514870752"/>
        <c:axId val="1514872000"/>
      </c:barChart>
      <c:catAx>
        <c:axId val="15148707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Object Type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4872000"/>
        <c:crosses val="autoZero"/>
        <c:auto val="1"/>
        <c:lblAlgn val="ctr"/>
        <c:lblOffset val="100"/>
        <c:noMultiLvlLbl val="0"/>
      </c:catAx>
      <c:valAx>
        <c:axId val="15148720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Counted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4870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74777-85C4-4B8D-92A0-CC3F5EC9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Ripley Management</dc:creator>
  <cp:keywords/>
  <dc:description/>
  <cp:lastModifiedBy>Lake Ripley Management District</cp:lastModifiedBy>
  <cp:revision>6</cp:revision>
  <cp:lastPrinted>2024-08-14T13:30:00Z</cp:lastPrinted>
  <dcterms:created xsi:type="dcterms:W3CDTF">2024-08-14T16:37:00Z</dcterms:created>
  <dcterms:modified xsi:type="dcterms:W3CDTF">2024-08-15T20:20:00Z</dcterms:modified>
</cp:coreProperties>
</file>